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elementos clave para generar una marca valiosa en el sector inmobiliario, según Tasvalúo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valor de una marca está respaldado por resultados positivos a lo largo del tiempo, lo que conlleva al prestigio y confianza del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interrogante de cómo lograr ser una marca valiosa es algo que toda empresa quisiera resolver y el sector inmobiliario no es la excepción. De acuerdo con el Directorio Estadístico Nacional de Unidades Económicas (DENUE), hasta noviembre 2022 se registraron un total de 7,263 unidades económicas Inmobiliarias y Corredores de Bienes Raíces según la cantidad de empleados.</w:t>
            </w:r>
          </w:p>
          <w:p>
            <w:pPr>
              <w:ind w:left="-284" w:right="-427"/>
              <w:jc w:val="both"/>
              <w:rPr>
                <w:rFonts/>
                <w:color w:val="262626" w:themeColor="text1" w:themeTint="D9"/>
              </w:rPr>
            </w:pPr>
            <w:r>
              <w:t>Tasvalúo, compañía mexicana en consultoría, valuación y data, revela 3 elementos de valoración de una marca inmobiliaria que influyen para establecer una marca valiosa en el sector:</w:t>
            </w:r>
          </w:p>
          <w:p>
            <w:pPr>
              <w:ind w:left="-284" w:right="-427"/>
              <w:jc w:val="both"/>
              <w:rPr>
                <w:rFonts/>
                <w:color w:val="262626" w:themeColor="text1" w:themeTint="D9"/>
              </w:rPr>
            </w:pPr>
            <w:r>
              <w:t>Prestigio. -  Lograr distinguir un buen diseño arquitectónico (e incluso el prestigio de la firma del despacho que proyectó un desarrollo), la calidad de los materiales, la oferta y amenidades respecto al segmento socioeconómico al que se dirige un producto, entre otros.</w:t>
            </w:r>
          </w:p>
          <w:p>
            <w:pPr>
              <w:ind w:left="-284" w:right="-427"/>
              <w:jc w:val="both"/>
              <w:rPr>
                <w:rFonts/>
                <w:color w:val="262626" w:themeColor="text1" w:themeTint="D9"/>
              </w:rPr>
            </w:pPr>
            <w:r>
              <w:t>Generar entornos de vivienda sostenibles. Es decir que el diseño del proyecto y sus áreas comunes, su densidad, amenidades, servicios y demás elementos permitan una calidad de vida duradera en el tiempo para sus residentes, lo cual contribuye al prestigio y valoración de la marca.</w:t>
            </w:r>
          </w:p>
          <w:p>
            <w:pPr>
              <w:ind w:left="-284" w:right="-427"/>
              <w:jc w:val="both"/>
              <w:rPr>
                <w:rFonts/>
                <w:color w:val="262626" w:themeColor="text1" w:themeTint="D9"/>
              </w:rPr>
            </w:pPr>
            <w:r>
              <w:t>Sustentabilidad económico-financiera. – Formar parte de los ciclos inmobiliarios de la marca tanto por parte de los desarrolladores como de los clientes.</w:t>
            </w:r>
          </w:p>
          <w:p>
            <w:pPr>
              <w:ind w:left="-284" w:right="-427"/>
              <w:jc w:val="both"/>
              <w:rPr>
                <w:rFonts/>
                <w:color w:val="262626" w:themeColor="text1" w:themeTint="D9"/>
              </w:rPr>
            </w:pPr>
            <w:r>
              <w:t>En México se estima que la población llegue a los 150 millones para el 2050. Por lo que se necesitarán alrededor de 6.5 millones de viviendas nuevas asumiendo 3.7 habitantes por unidad. Además, se considera que 12.6 millones de viviendas requerirán remodelaciones parciales o totales, lo que generará mayor presión al sector energético, pues el sector constructivo contribuye con el 9% de las emisiones de gases de efecto invernadero.</w:t>
            </w:r>
          </w:p>
          <w:p>
            <w:pPr>
              <w:ind w:left="-284" w:right="-427"/>
              <w:jc w:val="both"/>
              <w:rPr>
                <w:rFonts/>
                <w:color w:val="262626" w:themeColor="text1" w:themeTint="D9"/>
              </w:rPr>
            </w:pPr>
            <w:r>
              <w:t>Una industria que genera la mitad de las emisiones contaminantes que se registran en el país requiere tomar acciones urgentes para reducir el impacto ambiental. Por ello, el sector inmobiliario en 2023 deberá impulsar el desarrollo de hogares sustentables y mejorar la calidad de vida de las familias. De acuerdo con la Comisión Nacional de Vivienda (Conavi), el sector de la construcción en México emite el 50 % de la contaminación del país. Incluso, la empresa Rs Construcción e Ingeniería calcula que sólo 1.6 % de las casas en el país pueden ser consideradas sustentables.</w:t>
            </w:r>
          </w:p>
          <w:p>
            <w:pPr>
              <w:ind w:left="-284" w:right="-427"/>
              <w:jc w:val="both"/>
              <w:rPr>
                <w:rFonts/>
                <w:color w:val="262626" w:themeColor="text1" w:themeTint="D9"/>
              </w:rPr>
            </w:pPr>
            <w:r>
              <w:t>El valor de una marca se mide de diversas formas, Mauricio Dominguez, director de Data de Tasvalúo, destaca que una de las más comunes es el análisis financiero, que permite estimar el valor de una marca como el valor presente de los flujos de caja futuros adicionales que se esperan de los productos o servicios que la marca identifica. Otra forma es a través de encuestas a consumidores y expertos en el mercado para obtener su percepción sobre la marca. Y finalmente, se pueden comparar los precios de los productos o servicios similares identificados con diferentes marcas para estimar su valor relativo.</w:t>
            </w:r>
          </w:p>
          <w:p>
            <w:pPr>
              <w:ind w:left="-284" w:right="-427"/>
              <w:jc w:val="both"/>
              <w:rPr>
                <w:rFonts/>
                <w:color w:val="262626" w:themeColor="text1" w:themeTint="D9"/>
              </w:rPr>
            </w:pPr>
            <w:r>
              <w:t>"La recomendación para construir una marca valiosa es diseñar modelos de negocios que ofrezcan productos competitivos y de calidad, como desarrollos inmobiliarios sustentables en sus diferentes ámbitos, procurando mantener una salud económico-financiera a través del tiempo.", afirma Domínguez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 Luna</w:t>
      </w:r>
    </w:p>
    <w:p w:rsidR="00C31F72" w:rsidRDefault="00C31F72" w:rsidP="00AB63FE">
      <w:pPr>
        <w:pStyle w:val="Sinespaciado"/>
        <w:spacing w:line="276" w:lineRule="auto"/>
        <w:ind w:left="-284"/>
        <w:rPr>
          <w:rFonts w:ascii="Arial" w:hAnsi="Arial" w:cs="Arial"/>
        </w:rPr>
      </w:pPr>
      <w:r>
        <w:rPr>
          <w:rFonts w:ascii="Arial" w:hAnsi="Arial" w:cs="Arial"/>
        </w:rPr>
        <w:t>Viridiana Lemus</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https://www.mexicopress.com.mx/3-elementos-clave-para-generar-una-marca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Marketing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