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07/06/2022</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7ª Conferencia mundial anual sobre eficiencia energética de la AIE más relevante que nunca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mayor presencia ministerial en la historia de la conferencia, lo que refleja la urgente necesidad de cumplir con los objetivos climáticos y priorizar la seguridad energética. Conferencia para centrarse en acciones concretas durante los próximos 5 a 10 años, para lograr las reducciones de CO2 necesarias en el camino global</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Los líderes mundiales del gobierno y la industria se reunirán en la ciudad de Sønderborg, en el sur de Dinamarca, esta semana para la 7th Annual Global Conference on Energy Efficiency de la AIE en un momento en que las soluciones de eficiencia energética nunca han sido más relevantes y necesarias. La conferencia está organizada por la (AIE) y el Ministerio Danés de Clima, Energía y Servicios Públicos, con el apoyo del sector privado de la firma de ingeniería global Danfoss.</w:t></w:r></w:p><w:p><w:pPr><w:ind w:left="-284" w:right="-427"/>	<w:jc w:val="both"/><w:rPr><w:rFonts/><w:color w:val="262626" w:themeColor="text1" w:themeTint="D9"/></w:rPr></w:pPr><w:r><w:t>En la conferencia se discutirá cómo el interés internacional en eficiencia energética puede traducirse en un progreso más rápido y más fuerte en el mundo real. Esto llega en un momento particularmente crítico, ya que los gobiernos aceleran planes ambiciosos para abordar la crisis climática y reducir las emisiones de gases de efecto invernadero, al mismo tiempo que fortalecen la seguridad energética. Reunirá a líderes empresariales y políticos, incluidos más de 20 ministros confirmados, la presencia ministerial más alta jamás realizada para esta conferencia, quienes se centrarán en como la colaboración en materia de eficiencia energética puede proporcionar un progreso muy necesario hacia la neutralidad y la baja emisión de carbono.</w:t></w:r></w:p><w:p><w:pPr><w:ind w:left="-284" w:right="-427"/>	<w:jc w:val="both"/><w:rPr><w:rFonts/><w:color w:val="262626" w:themeColor="text1" w:themeTint="D9"/></w:rPr></w:pPr><w:r><w:t>El evento, que tendrá lugar del martes 7 al jueves 9 de junio de 2022, se centrará en acciones concretas y prácticas, habilitadas por nuevas tecnologías, para detener el desperdicio de energía innecesaria en la industria, el transporte, la construcción y los edificios existentes. Juntos, la AIE, el Ministerio Danés de Clima, Energía y Servicios Públicos, y Danfoss, presentarán el papel y la oportunidad de la tecnología de eficiencia energética en la construcción de un camino global hacia cero emisiones netas en el sector energético para 2050, y explicarán cómo estas soluciones pueden abordar la seguridad energética actual y las presiones del mercado.</w:t></w:r></w:p><w:p><w:pPr><w:ind w:left="-284" w:right="-427"/>	<w:jc w:val="both"/><w:rPr><w:rFonts/><w:color w:val="262626" w:themeColor="text1" w:themeTint="D9"/></w:rPr></w:pPr><w:r><w:t>¿Por qué la eficiencia energética es tan crítica en este momento?La ciencia es clara: se necesita actuar sobre el cambio climático hoy. La descarbonización, la seguridad energética y las facturas de energía más bajas van de la mano. Pero lo que es más importante, si el mundo va a cumplir los objetivos climáticos para limitar el calentamiento global a 1,5 grados por encima de los niveles preindustriales, se debe recurrir a medidas de eficiencia energética para lograr una gran reducción mundial de las emisiones.</w:t></w:r></w:p><w:p><w:pPr><w:ind w:left="-284" w:right="-427"/>	<w:jc w:val="both"/><w:rPr><w:rFonts/><w:color w:val="262626" w:themeColor="text1" w:themeTint="D9"/></w:rPr></w:pPr><w:r><w:t>Esta demanda urgente de acción sobre eficiencia energética será el enfoque esta reunión de la AIE y también se basará en el trabajo reciente que ha hecho sobre la reducción y la dependencia de las importaciones de energía al tiempo que fortalece el progreso hacia imperativos netos cero.</w:t></w:r></w:p><w:p><w:pPr><w:ind w:left="-284" w:right="-427"/>	<w:jc w:val="both"/><w:rPr><w:rFonts/><w:color w:val="262626" w:themeColor="text1" w:themeTint="D9"/></w:rPr></w:pPr><w:r><w:t>¿Por qué Sønderborg?Si bien Dinamarca ya es un líder mundial de la transición verde, la AIE y el Ministerio danés de Clima, Energía y Servicios Públicos eligieron el municipio de Sønderborg como ciudad anfitriona debido a su trabajo pionero en la priorización de soluciones de eficiencia energética para reducir las emisiones de CO2.</w:t></w:r></w:p><w:p><w:pPr><w:ind w:left="-284" w:right="-427"/>	<w:jc w:val="both"/><w:rPr><w:rFonts/><w:color w:val="262626" w:themeColor="text1" w:themeTint="D9"/></w:rPr></w:pPr><w:r><w:t>Desde 2007, el municipio de Sønderborg colabora con empresas locales con el objetivo de reducir las emisiones. En 2020, el municipio alcanzó el importante hito de haber reducido CO2 en más de la mitad (51,7 por ciento/ 362.208 toneladas CO2) desde 2007. El municipio está en camino de alcanzar la neutralidad de carbono en sus sistemas energéticos para 2029, 20 años antes de el resto de Dinamarca. Este objetivo se ha cristalizado en ProjectZERO, una asociación público-privada de la cual Danfoss es parte activa.</w:t></w:r></w:p><w:p><w:pPr><w:ind w:left="-284" w:right="-427"/>	<w:jc w:val="both"/><w:rPr><w:rFonts/><w:color w:val="262626" w:themeColor="text1" w:themeTint="D9"/></w:rPr></w:pPr><w:r><w:t>Con sede en el municipio de Sønderborg se encuentra la empresa global de ingeniería Danfoss, que también ha tomado medidas para reducir las emisiones de CO2. El campus de 250.000 metros cuadrados de la empresa, ha experimentado una transformación energética, pasando de que el 100 % de su calor proviniera de combustibles fósiles en 2015, a estar en camino de ser totalmente neutro en CO2 (alcance 1 y 2) a finales de 2022.</w:t></w:r></w:p><w:p><w:pPr><w:ind w:left="-284" w:right="-427"/>	<w:jc w:val="both"/><w:rPr><w:rFonts/><w:color w:val="262626" w:themeColor="text1" w:themeTint="D9"/></w:rPr></w:pPr><w:r><w:t>Kim Fausing, presidente y director ejecutivo de Danfoss ha dicho que la ciencia es clara y ahora es el momento de actuar. Todos deben arremangarse, tomar la transición verde mucho más en serio e implementar las tecnologías que están disponibles hoy en día.</w:t></w:r></w:p><w:p><w:pPr><w:ind w:left="-284" w:right="-427"/>	<w:jc w:val="both"/><w:rPr><w:rFonts/><w:color w:val="262626" w:themeColor="text1" w:themeTint="D9"/></w:rPr></w:pPr><w:r><w:t>La conferencia subrayará la importancia de la acción urgente, pero también mostrará a los responsables de la toma de decisiones cómo las soluciones como las del supermercado local, la asociación de viviendas y la industria manufacturera ya están implementadas y marcan una diferencia real. Se abandonará la sala de conferencias y se hablará con empresas locales que puedan testificar que la energía más ecológica, asequible y segura es la energía que no se usa.</w:t></w:r></w:p><w:p><w:pPr><w:ind w:left="-284" w:right="-427"/>	<w:jc w:val="both"/><w:rPr><w:rFonts/><w:color w:val="262626" w:themeColor="text1" w:themeTint="D9"/></w:rPr></w:pPr><w:r><w:t>¿Quién hablará en la 7ª Conferencia Anual sobre Eficiencia Energética?Los principales presidentes de la conferencia son el Dr. Fatih Birol, Director Ejecutivo de la AIE, y Dan Jørgensen, Ministro de Clima, Energía y Servicios Públicos de Dinamarca.</w:t></w:r></w:p><w:p><w:pPr><w:ind w:left="-284" w:right="-427"/>	<w:jc w:val="both"/><w:rPr><w:rFonts/><w:color w:val="262626" w:themeColor="text1" w:themeTint="D9"/></w:rPr></w:pPr><w:r><w:t>A ellos se unirán contribuyentes gubernamentales de toda Europa, Asia, África, las Américas y el Pacífico, con representantes que incluyen a Mohamed Shaker El-Markabi, Ministro de Electricidad y Energía Renovable de Egipto y Presidente de la COP27; Amani Abou-Zeid, Comisionada de Infraestructura y Energía de la Comisión de la Unión Africana; Alok Sharma Presidente de la COP26 y representante del gobierno del Reino Unido: el Secretario de Estado de Economía y Clima de Alemania, Patrick Graichen; Anna Moskwa, Ministra de Clima y Medio Ambiente de Polonia; Arifin Tasrif, Ministro de Energía y Recursos Minerales de Indonesia, y muchos más.</w:t></w:r></w:p><w:p><w:pPr><w:ind w:left="-284" w:right="-427"/>	<w:jc w:val="both"/><w:rPr><w:rFonts/><w:color w:val="262626" w:themeColor="text1" w:themeTint="D9"/></w:rPr></w:pPr><w:r><w:t>También hay varios contribuyentes del sector privado, como Kim Fausing de Danfoss; Nana Bule, CEO de Microsoft Dinamarca e Islandia; Martin Brudermüller, Presidente del Directorio Ejecutivo, BASF SE; Cristina Gamboa, directora ejecutiva del World Green Building Council; y Paula Glover, presidenta de la Alianza para el Ahorro de Energía. La lista completa de colaboradores se puede encontrar aquí. También se puede acceder a la agenda de la conferencia en el sitio IEA website.</w:t></w:r></w:p><w:p><w:pPr><w:ind w:left="-284" w:right="-427"/>	<w:jc w:val="both"/><w:rPr><w:rFonts/><w:color w:val="262626" w:themeColor="text1" w:themeTint="D9"/></w:rPr></w:pPr><w:r><w:t>¿Mantenerse al día con los temas en discusión en la 7ma Conferencia Anual sobre Eficiencia Energética?</w:t></w:r></w:p><w:p><w:pPr><w:ind w:left="-284" w:right="-427"/>	<w:jc w:val="both"/><w:rPr><w:rFonts/><w:color w:val="262626" w:themeColor="text1" w:themeTint="D9"/></w:rPr></w:pPr><w:r><w:t>Seguir la conversación en las plataformas de redes sociales: </w:t></w:r></w:p><w:p><w:pPr><w:ind w:left="-284" w:right="-427"/>	<w:jc w:val="both"/><w:rPr><w:rFonts/><w:color w:val="262626" w:themeColor="text1" w:themeTint="D9"/></w:rPr></w:pPr><w:r><w:t>https://www.linkedin.com/feed/update/urn:li:activity:6935158869253869569</w:t></w:r></w:p><w:p><w:pPr><w:ind w:left="-284" w:right="-427"/>	<w:jc w:val="both"/><w:rPr><w:rFonts/><w:color w:val="262626" w:themeColor="text1" w:themeTint="D9"/></w:rPr></w:pPr><w:r><w:t>https://twitter.com/Danfoss/status/1529393356115148800?s=20 and t=ynsS1GZlyca8rOK1lQOPfA</w:t></w:r></w:p><w:p><w:pPr><w:ind w:left="-284" w:right="-427"/>	<w:jc w:val="both"/><w:rPr><w:rFonts/><w:color w:val="262626" w:themeColor="text1" w:themeTint="D9"/></w:rPr></w:pPr><w:r><w:t>https://www.facebook.com/danfoss/posts/pfbid02GaZANUNW9pyzXFZ3VKJ6aRaYk6LtbRnuzPHcfb8FnoSYw9ifqwesHojuESAhrwdkl</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28553031</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https://www.mexicopress.com.mx/7-conferencia-mundial-anual-sobre-eficiencia</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Marketing Ecología Ciberseguridad Nuevo León Otras Industrias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