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de cada 10 mexicanos buscan contar con educación financiera digital para combatir el estrés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2024 se perfila como un año de cambio en cuanto a la educación financiera en México. Una reciente lectura del "Estresómetro" de Tala Mobile, con más de 2900 respuestas revela tendencias sobre cómo los ciudadanos enfrentan sus dificultades económicas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época marcada por desafíos económicos sin precedentes, los mexicanos están adoptando un enfoque innovador para manejar el estrés financiero: la educación digital y las herramientas en línea. Una reciente lectura del "Estresómetro", con más de 2900 respuestas, revela tendencias sobre cómo los ciudadanos enfrentan sus dificultades económicas.</w:t>
            </w:r>
          </w:p>
          <w:p>
            <w:pPr>
              <w:ind w:left="-284" w:right="-427"/>
              <w:jc w:val="both"/>
              <w:rPr>
                <w:rFonts/>
                <w:color w:val="262626" w:themeColor="text1" w:themeTint="D9"/>
              </w:rPr>
            </w:pPr>
            <w:r>
              <w:t>El 2024 se perfila como un año de cambio en cuanto a la educación financiera en México. Según el Estresómetro de Tala Mobile, el 51% de los encuestados prefieren cursos en línea para aprender sobre finanzas. Las redes sociales, con un 32%, también juegan un papel crucial, demostrando cómo la digitalización transforma el aprendizaje. Libros, descargables, podcasts y cursos presenciales también figuran en las preferencias, aunque en menor medida.</w:t>
            </w:r>
          </w:p>
          <w:p>
            <w:pPr>
              <w:ind w:left="-284" w:right="-427"/>
              <w:jc w:val="both"/>
              <w:rPr>
                <w:rFonts/>
                <w:color w:val="262626" w:themeColor="text1" w:themeTint="D9"/>
              </w:rPr>
            </w:pPr>
            <w:r>
              <w:t>Sobre los temas en que los participantes tienen intereses por aprender, las respuestas fueron variadas</w:t>
            </w:r>
          </w:p>
          <w:p>
            <w:pPr>
              <w:ind w:left="-284" w:right="-427"/>
              <w:jc w:val="both"/>
              <w:rPr>
                <w:rFonts/>
                <w:color w:val="262626" w:themeColor="text1" w:themeTint="D9"/>
              </w:rPr>
            </w:pPr>
            <w:r>
              <w:t>¿Qué tipo de información les ayudaría a enfrentar los retos del 2024?</w:t>
            </w:r>
          </w:p>
          <w:p>
            <w:pPr>
              <w:ind w:left="-284" w:right="-427"/>
              <w:jc w:val="both"/>
              <w:rPr>
                <w:rFonts/>
                <w:color w:val="262626" w:themeColor="text1" w:themeTint="D9"/>
              </w:rPr>
            </w:pPr>
            <w:r>
              <w:t>Aprender más de finanzas de su negocio: 39%</w:t>
            </w:r>
          </w:p>
          <w:p>
            <w:pPr>
              <w:ind w:left="-284" w:right="-427"/>
              <w:jc w:val="both"/>
              <w:rPr>
                <w:rFonts/>
                <w:color w:val="262626" w:themeColor="text1" w:themeTint="D9"/>
              </w:rPr>
            </w:pPr>
            <w:r>
              <w:t>Cursos de finanzas personales y familiares: 38%</w:t>
            </w:r>
          </w:p>
          <w:p>
            <w:pPr>
              <w:ind w:left="-284" w:right="-427"/>
              <w:jc w:val="both"/>
              <w:rPr>
                <w:rFonts/>
                <w:color w:val="262626" w:themeColor="text1" w:themeTint="D9"/>
              </w:rPr>
            </w:pPr>
            <w:r>
              <w:t>Como evaluar las apps que les ofrecen servicios: 30%</w:t>
            </w:r>
          </w:p>
          <w:p>
            <w:pPr>
              <w:ind w:left="-284" w:right="-427"/>
              <w:jc w:val="both"/>
              <w:rPr>
                <w:rFonts/>
                <w:color w:val="262626" w:themeColor="text1" w:themeTint="D9"/>
              </w:rPr>
            </w:pPr>
            <w:r>
              <w:t>Cómo protegerme de fraudes y robo de identidad: 24%</w:t>
            </w:r>
          </w:p>
          <w:p>
            <w:pPr>
              <w:ind w:left="-284" w:right="-427"/>
              <w:jc w:val="both"/>
              <w:rPr>
                <w:rFonts/>
                <w:color w:val="262626" w:themeColor="text1" w:themeTint="D9"/>
              </w:rPr>
            </w:pPr>
            <w:r>
              <w:t>Mirando hacia 2024, más del 50% de los encuestados planean incrementar sus ahorros e ingresos. Curiosamente, los métodos financieros tradicionales como tarjetas de crédito, tandas o cundinas, y préstamos bancarios quedaron en los últimos lugares de la encuesta.</w:t>
            </w:r>
          </w:p>
          <w:p>
            <w:pPr>
              <w:ind w:left="-284" w:right="-427"/>
              <w:jc w:val="both"/>
              <w:rPr>
                <w:rFonts/>
                <w:color w:val="262626" w:themeColor="text1" w:themeTint="D9"/>
              </w:rPr>
            </w:pPr>
            <w:r>
              <w:t>La innovación financiera se perfila como solución contra los trámites engorrosos de bancos y financieras tradicionales y la informalidad de tandas o cundinas, que resultan poco atractivas y además, riesgosas.</w:t>
            </w:r>
          </w:p>
          <w:p>
            <w:pPr>
              <w:ind w:left="-284" w:right="-427"/>
              <w:jc w:val="both"/>
              <w:rPr>
                <w:rFonts/>
                <w:color w:val="262626" w:themeColor="text1" w:themeTint="D9"/>
              </w:rPr>
            </w:pPr>
            <w:r>
              <w:t>El informe también destaca cómo los mexicanos enfrentaron gastos extras durante las festividades decembrinas de 2023. Resaltando que 35% recurrió a préstamos a través de aplicaciones, un reflejo del creciente interés en soluciones digitales frente a los métodos tradicionales. Solo un 9% se endeudó con tarjetas y un 10% recurrió a otros medios de préstamo.</w:t>
            </w:r>
          </w:p>
          <w:p>
            <w:pPr>
              <w:ind w:left="-284" w:right="-427"/>
              <w:jc w:val="both"/>
              <w:rPr>
                <w:rFonts/>
                <w:color w:val="262626" w:themeColor="text1" w:themeTint="D9"/>
              </w:rPr>
            </w:pPr>
            <w:r>
              <w:t>El auge de los préstamos digitales es un fenómeno notable en México, especialmente entre la población subatendida por la banca tradicional. Plataformas como Tala no solo ofrecen acceso a préstamos, sino también a educación financiera vital. Estos servicios digitales están cambiando el panorama financiero, proporcionando opciones que antes eran inaccesibles para muchos.</w:t>
            </w:r>
          </w:p>
          <w:p>
            <w:pPr>
              <w:ind w:left="-284" w:right="-427"/>
              <w:jc w:val="both"/>
              <w:rPr>
                <w:rFonts/>
                <w:color w:val="262626" w:themeColor="text1" w:themeTint="D9"/>
              </w:rPr>
            </w:pPr>
            <w:r>
              <w:t>David Lask, Director General de Tala México, enfatiza la importancia de este cambio: "Para Tala es crucial no solo ofrecer acceso a servicios financieros, sino también complementarlos con educación. Buscamos un equilibrio donde el impacto sea tanto positivo como duradero".</w:t>
            </w:r>
          </w:p>
          <w:p>
            <w:pPr>
              <w:ind w:left="-284" w:right="-427"/>
              <w:jc w:val="both"/>
              <w:rPr>
                <w:rFonts/>
                <w:color w:val="262626" w:themeColor="text1" w:themeTint="D9"/>
              </w:rPr>
            </w:pPr>
            <w:r>
              <w:t>El 2024 se presenta como un año en el que existirá una mayor esperanza en el manejo de estrés financiero en México. La preferencia por la educación digital y las herramientas en línea es un claro indicativo de un cambio en la mentalidad financiera. Con la ayuda de plataformas como Tala, los mexicanos están encontrando nuevas formas de enfrentar sus retos económicos, marcando un camino hacia una mayor estabilidad y prosperidad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https://www.mexicopress.com.mx/8-de-cada-10-mexicanos-buscan-contar-con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Sociedad Ciudad de México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