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Casi el 60% de las mexicanas siente desigualdad laboral debido a sus responsabilidades personales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encuesta realizada por Grupo Adecco encontró que, si bien las empresas cuentan con políticas (para hombres y mujeres) para atender situaciones familiares y/o de las y los hijos, las mujeres continúan en desventaja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una encuesta de Grupo Adecco realizada en el marco del Dia Internacional de la Mujer, 56% de las mujeres mexicanas considera que sus responsabilidades familiares y/o en el hogar han sido un factor influyente para poder acceder a mayores oportunidades de capacitación, formación y/o desarrollo en su centro de trabajo. Así mismo, el sondeo realizado por la firma de Capital Humano encontró que solo el 34% de las posiciones directivas son ocupadas por mujeres.</w:t>
            </w:r>
          </w:p>
          <w:p>
            <w:pPr>
              <w:ind w:left="-284" w:right="-427"/>
              <w:jc w:val="both"/>
              <w:rPr>
                <w:rFonts/>
                <w:color w:val="262626" w:themeColor="text1" w:themeTint="D9"/>
              </w:rPr>
            </w:pPr>
            <w:r>
              <w:t>En 2022 el total de mujeres trabajadoras en todo el país ascendía a unos 23,8 millones, mientras los hombres eran alrededor de 35,6 millones. Cabe destacar que el papel de la mujer en el mercado laboral mexicano resulta significativamente bajo, si se tiene en cuenta que aproximadamente el 51% de los mexicanos son mujeres[1].</w:t>
            </w:r>
          </w:p>
          <w:p>
            <w:pPr>
              <w:ind w:left="-284" w:right="-427"/>
              <w:jc w:val="both"/>
              <w:rPr>
                <w:rFonts/>
                <w:color w:val="262626" w:themeColor="text1" w:themeTint="D9"/>
              </w:rPr>
            </w:pPr>
            <w:r>
              <w:t>"Si bien hay importantes avances a nivel global, la equidad de género en el ámbito laboral sigue siendo una asignatura pendiente. Hoy las compañías dentro de sus políticas de Capital Humano cuentan con estatutos específicos para la equidad de género, pero es importante que este tema no se quede en el papel, si no que se lleve a la acción, para generar oportunidades de igualdad e inclusión de las mujeres en el mercado laboral con empleos bien pagados y de calidad", señala Salvador de Antuñano, director de Recursos Humanos de Grupo Adecco.</w:t>
            </w:r>
          </w:p>
          <w:p>
            <w:pPr>
              <w:ind w:left="-284" w:right="-427"/>
              <w:jc w:val="both"/>
              <w:rPr>
                <w:rFonts/>
                <w:color w:val="262626" w:themeColor="text1" w:themeTint="D9"/>
              </w:rPr>
            </w:pPr>
            <w:r>
              <w:t>De acuerdo con esta encuesta realizada por Grupo Adecco, 63% de los encuestados asegura que en su centro de trabajo existen políticas para otorgar, tanto a hombres como mujeres, permisos para atender situaciones familiares y/o de las y los hijos, sin embargo, las mujeres continúan en desventaja. Así mismo, otro estudio del mismo grupo (Chief People Officer del futuro) indica que otro de los retos desatendidos en las áreas de Recursos Humanos son las estrategias para la reincorporación de personas que han tenido pausas laborales. A nivel global, por ejemplo, el 68% de los ejecutivos de gestión de talento reconoce que sus empresas cuentan con programas para reintegrar a madres trabajadoras a un empleo, pero sólo el 40% tiene una estrategia para quienes han hecho una pausa laboral.</w:t>
            </w:r>
          </w:p>
          <w:p>
            <w:pPr>
              <w:ind w:left="-284" w:right="-427"/>
              <w:jc w:val="both"/>
              <w:rPr>
                <w:rFonts/>
                <w:color w:val="262626" w:themeColor="text1" w:themeTint="D9"/>
              </w:rPr>
            </w:pPr>
            <w:r>
              <w:t>Otro de los hallazgos de la encuesta es que solo 52% considera que hombres y mujeres reciben sueldos iguales en su centro de trabajo. De acuerdo con el Instituto Mexicano de la Competitividad (IMCO), en 2022 la brecha de ingresos era de 14%, es decir, por cada 100 pesos que recibe un hombre en promedio por su trabajo al mes, una mujer recibe 86 pesos. Las entidades federativas con mayor brecha de ingreso entre hombres y mujeres son Oaxaca, Colima e Hidalgo. Las mujeres ganan 27.1%, 25.3% y 24.9% menos en comparación con los hombres, respectivamente. Los sectores de la economía mexicana donde los hombres ganan más que las mujeres son información en medios masivos; otros servicios no gubernamentales; y comercio al por menor.</w:t>
            </w:r>
          </w:p>
          <w:p>
            <w:pPr>
              <w:ind w:left="-284" w:right="-427"/>
              <w:jc w:val="both"/>
              <w:rPr>
                <w:rFonts/>
                <w:color w:val="262626" w:themeColor="text1" w:themeTint="D9"/>
              </w:rPr>
            </w:pPr>
            <w:r>
              <w:t>Para más información, sobre este, otros estudios y contenidos sobre el mundo laboral visitar: https://institutoadecco.com.mx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https://www.mexicopress.com.mx/adecco-casi-el-60-de-las-mexicanas-siente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