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29/08/2023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Adsmovil: La inteligencia artificial en acción transforma la publicidad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era digital, la publicidad ha evolucionado en consonancia con la tecnología emergente. Una de las innovaciones más destacadas en este campo es la incorporación de la Inteligencia Artificial (IA)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era digital, la publicidad ha evolucionado en consonancia con la tecnología emergente. Una de las innovaciones más destacadas en este campo es la incorporación de la Inteligencia Artificial (IA). En este contexto, Adsmovil, se ha convertido en un ejemplo destacado de cómo la IA está revolucionando la industria de la publicidad digital. Es por ello que se tiene que profundizar en los desafíos, riesgos y recompensas que la IA presenta en la industria publicitaria digital, pero por sobre todo para aquellas empresas que tienen como core el análisis de data para los productos y servicios que brindan.</w:t>
            </w:r>
          </w:p>
          <w:p>
            <w:pPr>
              <w:ind w:left="-284" w:right="-427"/>
              <w:jc w:val="both"/>
              <w:rPr>
                <w:rFonts/>
                <w:color w:val="262626" w:themeColor="text1" w:themeTint="D9"/>
              </w:rPr>
            </w:pPr>
            <w:r>
              <w:t>La inteligencia artificial como pilar de las empresas adtechLa premisa es clara: hoy en día, las empresas que no utilizan IA ya no pueden considerarse compañías de data. En este sentido, Adsmovil ha abrazado la IA como su columna vertebral, reconociendo su capacidad para automatizar y optimizar procesos en pro de obtener mejores resultados. La empresa ha adoptado la IA en casi todos los aspectos que involucran data, desde la creación de algoritmos hasta la predicción de audiencias.</w:t>
            </w:r>
          </w:p>
          <w:p>
            <w:pPr>
              <w:ind w:left="-284" w:right="-427"/>
              <w:jc w:val="both"/>
              <w:rPr>
                <w:rFonts/>
                <w:color w:val="262626" w:themeColor="text1" w:themeTint="D9"/>
              </w:rPr>
            </w:pPr>
            <w:r>
              <w:t>Desde la plataforma de audiencia, Adsmovil Personas, está impulsada por motores de IA, así como la compra programática incorpora un modelo que impulsa la toma de decisiones sobre la asignación de presupuesto para la publicidad teniendo en cuenta el formato del anuncio y los diferentes momentos del día. Incluso en el ámbito creativo, la IA se utiliza para predecir tasas de engagement y otros indicadores clave.</w:t>
            </w:r>
          </w:p>
          <w:p>
            <w:pPr>
              <w:ind w:left="-284" w:right="-427"/>
              <w:jc w:val="both"/>
              <w:rPr>
                <w:rFonts/>
                <w:color w:val="262626" w:themeColor="text1" w:themeTint="D9"/>
              </w:rPr>
            </w:pPr>
            <w:r>
              <w:t>El rol transformador de la IA generativaUn aspecto que está redefiniendo el panorama es la IA generativa. Aunque Adsmovil se centra en la inserción de anuncios en contenidos generados, reconoce el potencial de esta tecnología en la automatización de contenidos audiovisuales y gráficos. Esta tendencia tiene un impacto significativo en el marketing, especialmente en la personalización de mensajes. La publicidad basada en IA generativa permite crear anuncios altamente personalizados para audiencias específicas, lo que representa un salto cualitativo en la efectividad de las campañas.</w:t>
            </w:r>
          </w:p>
          <w:p>
            <w:pPr>
              <w:ind w:left="-284" w:right="-427"/>
              <w:jc w:val="both"/>
              <w:rPr>
                <w:rFonts/>
                <w:color w:val="262626" w:themeColor="text1" w:themeTint="D9"/>
              </w:rPr>
            </w:pPr>
            <w:r>
              <w:t> Estar atentos a esta tendencia y planear integrarnos con plataformas de IA generativa en el futuro, dada la capacidad para llegar a millones de personas con las campañas, llevando la personalización de mensajes a un nivel sin precedentes y generando contenido adaptado a las preferencias y comportamientos individuales.</w:t>
            </w:r>
          </w:p>
          <w:p>
            <w:pPr>
              <w:ind w:left="-284" w:right="-427"/>
              <w:jc w:val="both"/>
              <w:rPr>
                <w:rFonts/>
                <w:color w:val="262626" w:themeColor="text1" w:themeTint="D9"/>
              </w:rPr>
            </w:pPr>
            <w:r>
              <w:t>El Chat GPT: cambiando las reglas del juegoUn ejemplo concreto de cómo la IA está transformando la publicidad es el Chat GPT. Comparado con el cambio que Google Search trajo al mundo de las búsquedas, el Chat GPT simplifica aún más la interacción entre las empresas y sus clientes. En este caso están implementando una herramienta de Chat GPT para el audience planner. Esto permitirá a los usuarios acceder a datos relevantes sobre audiencias de manera sencilla y rápida. Esta capacidad de respuesta instantánea mejorará la toma de decisiones en tiempo real y facilitará la planificación de campañas.</w:t>
            </w:r>
          </w:p>
          <w:p>
            <w:pPr>
              <w:ind w:left="-284" w:right="-427"/>
              <w:jc w:val="both"/>
              <w:rPr>
                <w:rFonts/>
                <w:color w:val="262626" w:themeColor="text1" w:themeTint="D9"/>
              </w:rPr>
            </w:pPr>
            <w:r>
              <w:t>Riesgos y recompensas de la IA en MarketingSi bien la IA ofrece ventajas considerables, también representa riesgos. La automatización y la eficiencia son atractivas, pero existe el temor de que la creatividad humana se vea desplazada. La mecanización excesiva podría resultar en contenido y estrategias genéricas, lo que podría alienar a las audiencias. Además, la calidad de los resultados depende en gran medida de la calidad de los datos utilizados para entrenar a los modelos. La integridad y precisión de la data son cruciales para evitar resultados ineficaces o incluso contraproducentes.</w:t>
            </w:r>
          </w:p>
          <w:p>
            <w:pPr>
              <w:ind w:left="-284" w:right="-427"/>
              <w:jc w:val="both"/>
              <w:rPr>
                <w:rFonts/>
                <w:color w:val="262626" w:themeColor="text1" w:themeTint="D9"/>
              </w:rPr>
            </w:pPr>
            <w:r>
              <w:t>En última instancia, la Inteligencia Artificial está remodelando el panorama de la publicidad digital. Desde la optimización de procesos hasta la personalización de mensajes, la IA se ha convertido en un factor vital para las estrategias de marketing. Sin embargo, la clave radica en mantener un equilibrio entre la automatización y la creatividad humana, y en garantizar la calidad de los datos utilizados para maximizar los beneficios y minimizar los riesgos de esta revolución tecnológica.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+54 9 11 4041 7960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https://www.mexicopress.com.mx/adsmovil-la-inteligencia-artificial-en-accion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Comunicación Marketing E-Commerce Software Dispositivos móviles Estado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