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Alejandro Castro Jiménez Labora revela las tendencias de mobiliario para 2023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Alejandro Castro Jiménez Labora, una figura emblemática en el mundo del diseño, arte y arquitectura en México, se adentra en las tendencias de diseño de interiores y mobiliario que marcarán el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visión, siempre a la vanguardia, se ha convertido en fuente de inspiración para muchos en la industria.</w:t>
            </w:r>
          </w:p>
          <w:p>
            <w:pPr>
              <w:ind w:left="-284" w:right="-427"/>
              <w:jc w:val="both"/>
              <w:rPr>
                <w:rFonts/>
                <w:color w:val="262626" w:themeColor="text1" w:themeTint="D9"/>
              </w:rPr>
            </w:pPr>
            <w:r>
              <w:t>Alejandro Castro Jiménez Labora destaca que los colores tierra serán esenciales en la paleta decorativa. Desde tonos beige hasta marrón, pasando por tonalidades tejas y cobrizos, estos colores evocarán calidez y autenticidad. También prevé que estos se contrastarán ocasionalmente con pinceladas de azul klein. Paralelamente, destaca que los tonos oscuros tomarán un protagonismo inusitado, creando ambientes sofisticados y elegantes.</w:t>
            </w:r>
          </w:p>
          <w:p>
            <w:pPr>
              <w:ind w:left="-284" w:right="-427"/>
              <w:jc w:val="both"/>
              <w:rPr>
                <w:rFonts/>
                <w:color w:val="262626" w:themeColor="text1" w:themeTint="D9"/>
              </w:rPr>
            </w:pPr>
            <w:r>
              <w:t>En el ámbito textil, Alejandro Castro Jiménez Labora subraya la relevancia que tendrán en la decoración del próximo año. Las piezas complejas, texturas ricas y estampados vivos, desde patrones geométricos hasta florales, serán tendencia. La combinación armoniosa entre tonos cálidos y fríos también es una apuesta del diseñador, quien sugiere que este juego de colores enriquecerá cada espacio.</w:t>
            </w:r>
          </w:p>
          <w:p>
            <w:pPr>
              <w:ind w:left="-284" w:right="-427"/>
              <w:jc w:val="both"/>
              <w:rPr>
                <w:rFonts/>
                <w:color w:val="262626" w:themeColor="text1" w:themeTint="D9"/>
              </w:rPr>
            </w:pPr>
            <w:r>
              <w:t>Además, enfatiza la importancia del regreso al natural. En 2023, espacios urbanos adoptarán estilos propios de casas campestres y destaca la madera, particularmente el nogal y el roble, como materiales estrella. A su vez, señala que las piedras naturales, como el granito y el mármol, se convertirán en elementos esenciales en la decoración.</w:t>
            </w:r>
          </w:p>
          <w:p>
            <w:pPr>
              <w:ind w:left="-284" w:right="-427"/>
              <w:jc w:val="both"/>
              <w:rPr>
                <w:rFonts/>
                <w:color w:val="262626" w:themeColor="text1" w:themeTint="D9"/>
              </w:rPr>
            </w:pPr>
            <w:r>
              <w:t>Con un ojo puesto en la historia, Alejandro Castro Jiménez Labora reconoce el resurgimiento del diseño Art Decó. Paralelamente, celebra la artesanía como la nueva definición de lujo, subrayando la importancia de acabados auténticos y naturales. Concluye sus predicciones con una mención especial al terrazo, pronosticando su regreso triunfante como uno de los materiales más versátiles del año.</w:t>
            </w:r>
          </w:p>
          <w:p>
            <w:pPr>
              <w:ind w:left="-284" w:right="-427"/>
              <w:jc w:val="both"/>
              <w:rPr>
                <w:rFonts/>
                <w:color w:val="262626" w:themeColor="text1" w:themeTint="D9"/>
              </w:rPr>
            </w:pPr>
            <w:r>
              <w:t>Sin duda, con estas perspectivas, Alejandro Castro Jiménez Labora se consolida una vez más como una voz líder en el diseño en México, mostrando su habilidad para anticipar las necesidades y gustos del público mexicano en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Castro Jiménez Labora</w:t>
      </w:r>
    </w:p>
    <w:p w:rsidR="00C31F72" w:rsidRDefault="00C31F72" w:rsidP="00AB63FE">
      <w:pPr>
        <w:pStyle w:val="Sinespaciado"/>
        <w:spacing w:line="276" w:lineRule="auto"/>
        <w:ind w:left="-284"/>
        <w:rPr>
          <w:rFonts w:ascii="Arial" w:hAnsi="Arial" w:cs="Arial"/>
        </w:rPr>
      </w:pPr>
      <w:r>
        <w:rPr>
          <w:rFonts w:ascii="Arial" w:hAnsi="Arial" w:cs="Arial"/>
        </w:rPr>
        <w:t>Alejandro Castro Jiménez Labora</w:t>
      </w:r>
    </w:p>
    <w:p w:rsidR="00AB63FE" w:rsidRDefault="00C31F72" w:rsidP="00AB63FE">
      <w:pPr>
        <w:pStyle w:val="Sinespaciado"/>
        <w:spacing w:line="276" w:lineRule="auto"/>
        <w:ind w:left="-284"/>
        <w:rPr>
          <w:rFonts w:ascii="Arial" w:hAnsi="Arial" w:cs="Arial"/>
        </w:rPr>
      </w:pPr>
      <w:r>
        <w:rPr>
          <w:rFonts w:ascii="Arial" w:hAnsi="Arial" w:cs="Arial"/>
        </w:rPr>
        <w:t>965609184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https://www.mexicopress.com.mx/alejandro-castro-jimenez-labora-revela-las_1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Interiorismo Hogar Mobiliario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