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06/04/2015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por la Seguridad Vial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AlertDriving  de Canadá, elige a FOVIC, Formación Vial Corporativa SC de México para ayudar a administrar la seguridad vial de los trabajadores en las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México, DF.- AlertDriving el líder global en gestión de riesgo de conductores ha anunciado hoy una nueva adición significativa a su programa de asociación que ha tenido un rápido crecimiento.  Formación Vial Corporativa,  el capacitador que eligen  las empresas globales en México, ganará herramientas de marketing sin precedentes e incentivos para ampliar aún más su negocio de gestión de riegos: un certificado de Advantage, que  la empresa puede ofrecer ahora a las flotas;  una solución  totalmente integrada basada en el comportamiento de gestión de riesgos a través de FleetDefenseSM, el programa de seguridad vial más extenso del mundo.</w:t>
            </w:r>
          </w:p>
          <w:p>
            <w:pPr>
              <w:ind w:left="-284" w:right="-427"/>
              <w:jc w:val="both"/>
              <w:rPr>
                <w:rFonts/>
                <w:color w:val="262626" w:themeColor="text1" w:themeTint="D9"/>
              </w:rPr>
            </w:pPr>
            <w:r>
              <w:t>	Hasta el 40% de los accidentes de tránsito involucran a un conductor que está haciendo su trabajo o va camino a el.  Los conductores deben anticipar los peligros, sino lo hacen, los gestores de las flotas no tienen forma de saber que salió mal – a menos que puedan ver en la mente del conductor-.  El reporte de accidentes, telemática y auto-evaluación pueden arrojar algo de luz sobre los acontecimientos que conducen a un accidente, pero los datos procesables de la actitud del conductor son difíciles de obtener y suelen escasear.  FOVIC cambiará esto, a un bajo costo con soluciones de alto impacto.</w:t>
            </w:r>
          </w:p>
          <w:p>
            <w:pPr>
              <w:ind w:left="-284" w:right="-427"/>
              <w:jc w:val="both"/>
              <w:rPr>
                <w:rFonts/>
                <w:color w:val="262626" w:themeColor="text1" w:themeTint="D9"/>
              </w:rPr>
            </w:pPr>
            <w:r>
              <w:t>	Imagine que los capacitadores pudieran identificar conductores potenciales de alto riesgo antes de un choque –FOVIC ya lo hace, evaluando las habilidades y conocimientos de los conductores en situaciones reales de trabajo, aislando los potenciales factores de riesgo.  Una vez identificados, a cada factor se le  dirige con una serie de medidas preventivas específicas que incluyen la formación en el vehículo, cursos teóricos, talleres y auditorias de seguridad vial. Tal vez lo más notable en el enfoque de FOVIC es que fomenta el cambio de conducta positiva mediante la sensibilización de los participantes en los riesgos asociados a la conducción.  Como un socio ADvantage ofreciendo FleetDefenseSM, FOVIC ahora puede sincronizar sus programas en toda la empresa con cursos personalizados para cada conductor.</w:t>
            </w:r>
          </w:p>
          <w:p>
            <w:pPr>
              <w:ind w:left="-284" w:right="-427"/>
              <w:jc w:val="both"/>
              <w:rPr>
                <w:rFonts/>
                <w:color w:val="262626" w:themeColor="text1" w:themeTint="D9"/>
              </w:rPr>
            </w:pPr>
            <w:r>
              <w:t>	“FleetDefenseSM, a través de sus soluciones, extiende lo que FOVIC ya hace, pero con parámetros integrales, permitiendo al conductor ver su exposición al riesgo a nivel regional o global”;  explica Rob Martin, Vicepresidente de Ventas de AlertDriving “FOVIC puede evaluar a miles de conductores en los comportamientos de alto riesgo y  así reducir proporcionalmente las deficiencias individuales, asegurando que cada conductor reciba una formación específica asignada a su riesgo especifico.”</w:t>
            </w:r>
          </w:p>
          <w:p>
            <w:pPr>
              <w:ind w:left="-284" w:right="-427"/>
              <w:jc w:val="both"/>
              <w:rPr>
                <w:rFonts/>
                <w:color w:val="262626" w:themeColor="text1" w:themeTint="D9"/>
              </w:rPr>
            </w:pPr>
            <w:r>
              <w:t>	Sobre FOVIC, Formación Vial Corporativa SC.- Con oficinas en Azcapotzalco y Coyoacan, en la Ciudad de México, FOVIC es el proveedor líder en certificación en seguridad vial.  TransCanada, GSK, DICO y otras empresas globales en México, están utilizando FOVIC para mitigar su grado de responsabilidad en los accidentes viales laborales– descubra cuál de sus conductores supone un riesgo de accidente, permita al mejor capacitador de conductores evaluar su flota actual.  Visite https://fovic.com.mx/ </w:t>
            </w:r>
          </w:p>
          <w:p>
            <w:pPr>
              <w:ind w:left="-284" w:right="-427"/>
              <w:jc w:val="both"/>
              <w:rPr>
                <w:rFonts/>
                <w:color w:val="262626" w:themeColor="text1" w:themeTint="D9"/>
              </w:rPr>
            </w:pPr>
            <w:r>
              <w:t>	Acerca de AlertDriving.- Con más de 1 millón de conductores capacitados, AlertDriving se dedica ayudar a las flotas mundiales a identificar, mitigar y controlar su exposición al riego.  FleetDefenseSM compañía de gestión de riesgo en la conducción, combina la capacitación en más de 100 idiomas con parámetros integrales ofreciendo a las flotas reportes estandarizados de riesgo en cualquier parte del mundo.</w:t>
            </w:r>
          </w:p>
          <w:p>
            <w:pPr>
              <w:ind w:left="-284" w:right="-427"/>
              <w:jc w:val="both"/>
              <w:rPr>
                <w:rFonts/>
                <w:color w:val="262626" w:themeColor="text1" w:themeTint="D9"/>
              </w:rPr>
            </w:pPr>
            <w:r>
              <w:t>	Interesados en ofrecer soluciones AlertDriving?  Conviértete en un socio ADvantage y únete a una creciente industria multimillonaria http://www.alertdriving.com/home/fleet-risk-management-software-resellers/program-overview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Formación Vial Corporativa SC</w:t>
      </w:r>
    </w:p>
    <w:p w:rsidR="00C31F72" w:rsidRDefault="00C31F72" w:rsidP="00AB63FE">
      <w:pPr>
        <w:pStyle w:val="Sinespaciado"/>
        <w:spacing w:line="276" w:lineRule="auto"/>
        <w:ind w:left="-284"/>
        <w:rPr>
          <w:rFonts w:ascii="Arial" w:hAnsi="Arial" w:cs="Arial"/>
        </w:rPr>
      </w:pPr>
      <w:r>
        <w:rPr>
          <w:rFonts w:ascii="Arial" w:hAnsi="Arial" w:cs="Arial"/>
        </w:rPr>
        <w:t>Consultoria</w:t>
      </w:r>
    </w:p>
    <w:p w:rsidR="00AB63FE" w:rsidRDefault="00C31F72" w:rsidP="00AB63FE">
      <w:pPr>
        <w:pStyle w:val="Sinespaciado"/>
        <w:spacing w:line="276" w:lineRule="auto"/>
        <w:ind w:left="-284"/>
        <w:rPr>
          <w:rFonts w:ascii="Arial" w:hAnsi="Arial" w:cs="Arial"/>
        </w:rPr>
      </w:pPr>
      <w:r>
        <w:rPr>
          <w:rFonts w:ascii="Arial" w:hAnsi="Arial" w:cs="Arial"/>
        </w:rPr>
        <w:t>5552775417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https://www.mexicopress.com.mx/alianza-por-la-seguridad-vial_1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