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Armatura con objetivos claros de desarrollo en México durante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estabilidad económica del país y las necesidades de expansión de las empresas locales e internacionales serán la base del crecimiento de Armatura en el mercado mexicano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sus objetivos de consolidación en el mercado mexicano, Armatura anuncia sus planes para impulsar el posicionamiento de la marca en el país.</w:t>
            </w:r>
          </w:p>
          <w:p>
            <w:pPr>
              <w:ind w:left="-284" w:right="-427"/>
              <w:jc w:val="both"/>
              <w:rPr>
                <w:rFonts/>
                <w:color w:val="262626" w:themeColor="text1" w:themeTint="D9"/>
              </w:rPr>
            </w:pPr>
            <w:r>
              <w:t>México se ha convertido en una pieza clave para el negocio a nivel regional, empresas como KPGM señala en su estudio Perspectivas de Alta Dirección en México 19° Edición, que el 57% de las compañías nacionales confían en que la economía mantendrá los niveles de crecimiento, asimismo el 56% estarán atentas para capitalizar las inversiones derivadas del nearshoring. En temas de expansión, dichas organizaciones planean ampliar su presencia en otros estados, principalmente Nuevo León, CDMX, Jalisco, Querétaro y Estado de México, con miras a tener una mejor ubicación o bien aprovechar la dinámica que trae consigo el arribo de empresas extrajeras.</w:t>
            </w:r>
          </w:p>
          <w:p>
            <w:pPr>
              <w:ind w:left="-284" w:right="-427"/>
              <w:jc w:val="both"/>
              <w:rPr>
                <w:rFonts/>
                <w:color w:val="262626" w:themeColor="text1" w:themeTint="D9"/>
              </w:rPr>
            </w:pPr>
            <w:r>
              <w:t>Para aprovechar estas oportunidades de negocio, Armatura tienen planificado desarrollar nuevos canales especializados potenciando sus capacidades de integración. En este sentido, Armatura ha concretado una alianza estratégica con su socio mayorista TVC en Línea, con el cual ya se han emprendido actividades de capacitación para especializar a su equipo, de tal manera que puedan hacer sinergia con los integradores y puedan atender proyectos de manera más ágil y eficiente.</w:t>
            </w:r>
          </w:p>
          <w:p>
            <w:pPr>
              <w:ind w:left="-284" w:right="-427"/>
              <w:jc w:val="both"/>
              <w:rPr>
                <w:rFonts/>
                <w:color w:val="262626" w:themeColor="text1" w:themeTint="D9"/>
              </w:rPr>
            </w:pPr>
            <w:r>
              <w:t>"Durante los últimos meses, se ha experimentado un crecimiento significativo en el mercado mexicano. Gracias a la fuerte demanda en el sector industrial, manufactura y gobierno, también se ha logrado fortalecer la presencia y posición como líderes en el mercado de control de acceso avanzado", aseguró Francisco Medina, General Manager de Armatura México.</w:t>
            </w:r>
          </w:p>
          <w:p>
            <w:pPr>
              <w:ind w:left="-284" w:right="-427"/>
              <w:jc w:val="both"/>
              <w:rPr>
                <w:rFonts/>
                <w:color w:val="262626" w:themeColor="text1" w:themeTint="D9"/>
              </w:rPr>
            </w:pPr>
            <w:r>
              <w:t>Derivado de este repunte en la preferencia de los clientes finales e integradores, Armatura está recibiendo nuevas solicitudes para atender otros mercados, como el sector residencial. "La calidad de las soluciones, así como el compromiso constante con la excelencia y la innovación están acelerando de manera natural el robustecimiento de nuestro portafolio, por esta razón, se está gestando al interior de la empresa una estrategia para traer a México nuevas líneas de producto que permitan hacer frente a las necesidades que demanda el mercado", explicó Medina.</w:t>
            </w:r>
          </w:p>
          <w:p>
            <w:pPr>
              <w:ind w:left="-284" w:right="-427"/>
              <w:jc w:val="both"/>
              <w:rPr>
                <w:rFonts/>
                <w:color w:val="262626" w:themeColor="text1" w:themeTint="D9"/>
              </w:rPr>
            </w:pPr>
            <w:r>
              <w:t>Armatura se enorgullece de haber construido una sólida reputación basada en la calidad de sus servicios, la excelencia de su talento humano y el cumplimiento riguroso de los plazos y presupuestos acordados. La consolidación en México es un testimonio claro del compromiso que la marca tiene con este país, en el que seguirán invirtiendo y desarrollando proyectos de alto impacto.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https://www.mexicopress.com.mx/armatura-con-objetivos-claros-de-desarrollo-en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Recursos humanos Oficinas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