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PLAYA DEL CARMEN el 21/10/2021</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Aseguran millonaria inversión en área inmobiliaria de la Riviera Maya, informa la AMPI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rueda de prensa, el consejo de la Asociación Mexicana de Profesionales Inmobiliarios (AMPI) de Playa del Carmen, hizo público un balance de los números que ha ocasionado la crisis sanitaria por 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Riviera Maya tiene asegurada una inversión de 35 mil millones de USD para los siguientes seis años en el área inmobiliaria, lo previo sin importar la crisis ocasionada por la pandemia del COVID-19</w:t>
            </w:r>
          </w:p>
          <w:p>
            <w:pPr>
              <w:ind w:left="-284" w:right="-427"/>
              <w:jc w:val="both"/>
              <w:rPr>
                <w:rFonts/>
                <w:color w:val="262626" w:themeColor="text1" w:themeTint="D9"/>
              </w:rPr>
            </w:pPr>
            <w:r>
              <w:t>Los desarrollos más importantes van a estar en la Zona Diamante, en los alrededores de Ciudad Mayakoba, según la AMPI.</w:t>
            </w:r>
          </w:p>
          <w:p>
            <w:pPr>
              <w:ind w:left="-284" w:right="-427"/>
              <w:jc w:val="both"/>
              <w:rPr>
                <w:rFonts/>
                <w:color w:val="262626" w:themeColor="text1" w:themeTint="D9"/>
              </w:rPr>
            </w:pPr>
            <w:r>
              <w:t>Enrique Domínguez, vicepresidente de relaciones internacionales de la AMPI, resaltó que los primordiales desarrollos van a estar en la Zona Diamante, en los alrededores de Ciudad Mayakoba, un modelo único de comunidad integral, planeada y sustentable, con casas, departamentos, servicios y comercio en Playa del Carmen.</w:t>
            </w:r>
          </w:p>
          <w:p>
            <w:pPr>
              <w:ind w:left="-284" w:right="-427"/>
              <w:jc w:val="both"/>
              <w:rPr>
                <w:rFonts/>
                <w:color w:val="262626" w:themeColor="text1" w:themeTint="D9"/>
              </w:rPr>
            </w:pPr>
            <w:r>
              <w:t>"Pese a la crisis ocasionada por la pandemia se tiene proyectada en inversión de tierra y avance de proyectos inmobiliarios 35 mil millones de USD en los siguientes seis años en la Riviera Maya (...) Mayakoba mantiene una oferta extensa de productos, Corasol, nuevos desarrollos, de esta forma como Distrito Caracola y Distrito Kalena", detalló Enrique Domínguez.</w:t>
            </w:r>
          </w:p>
          <w:p>
            <w:pPr>
              <w:ind w:left="-284" w:right="-427"/>
              <w:jc w:val="both"/>
              <w:rPr>
                <w:rFonts/>
                <w:color w:val="262626" w:themeColor="text1" w:themeTint="D9"/>
              </w:rPr>
            </w:pPr>
            <w:r>
              <w:t>2020 y la primera mitad de 2021 fueron años difíciles para el sector inmobiliario, como en la enorme mayoría de actividades económicas que se desarrollan en la Riviera Maya que fueron perjudicadas por la pandemia del COVID-19, más allá de ello para 2021 pronostican un incremento del 18% sobre lo conseguido en 2020.</w:t>
            </w:r>
          </w:p>
          <w:p>
            <w:pPr>
              <w:ind w:left="-284" w:right="-427"/>
              <w:jc w:val="both"/>
              <w:rPr>
                <w:rFonts/>
                <w:color w:val="262626" w:themeColor="text1" w:themeTint="D9"/>
              </w:rPr>
            </w:pPr>
            <w:r>
              <w:t>El último año el sector vendió 1800 propiedades inmobiliarias, 100 propiedades menos que lo que se consiguió en 2019.</w:t>
            </w:r>
          </w:p>
          <w:p>
            <w:pPr>
              <w:ind w:left="-284" w:right="-427"/>
              <w:jc w:val="both"/>
              <w:rPr>
                <w:rFonts/>
                <w:color w:val="262626" w:themeColor="text1" w:themeTint="D9"/>
              </w:rPr>
            </w:pPr>
            <w:r>
              <w:t>"En estos últimos tres meses es cuando se ha observado una mayor actividad en el sector de bienes y raíces", puntualizó Pablo Urquidi, gerente de la inmobiliaria Balam Realty de Playa del Carmen.</w:t>
            </w:r>
          </w:p>
          <w:p>
            <w:pPr>
              <w:ind w:left="-284" w:right="-427"/>
              <w:jc w:val="both"/>
              <w:rPr>
                <w:rFonts/>
                <w:color w:val="262626" w:themeColor="text1" w:themeTint="D9"/>
              </w:rPr>
            </w:pPr>
            <w:r>
              <w:t>"A partir de junio de 2021, las búsquedas de casas y departamentos para la venta en la Riviera Maya se han duplicado desde principios de la pandemia" informó Jorge Buendía, editor del portal inmobiliario Donhouse.</w:t>
            </w:r>
          </w:p>
          <w:p>
            <w:pPr>
              <w:ind w:left="-284" w:right="-427"/>
              <w:jc w:val="both"/>
              <w:rPr>
                <w:rFonts/>
                <w:color w:val="262626" w:themeColor="text1" w:themeTint="D9"/>
              </w:rPr>
            </w:pPr>
            <w:r>
              <w:t>Uno de los componentes que influye claramente en la venta de propiedades inmobiliarias en Cancún, Tulum y Playa del Carmen, es el creciente turismo médico, ramo que cada vez cobra más importancia por los servicios especializados que ofrece el norte de Quintana Roo.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Gutiérrez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984 150 2338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https://www.mexicopress.com.mx/aseguran-millonaria-inversion-en-area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Inmobiliaria Finanzas Quintana Roo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