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Aspen Snowmass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Aspen One lanza el Informe de Sostenibilidad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informe de la temporada marca el 25º año de Aspen One como líder en acción y defensa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Aspen One publicó su último Informe de Sostenibilidad, titulado "25 Años de Preguntas". El informe detalla la nueva estrategia de sostenibilidad de la empresa, diseñada para impulsar cambios sistémicos y crear soluciones más rápidas al cambio climático.</w:t>
            </w:r>
          </w:p>
          <w:p>
            <w:pPr>
              <w:ind w:left="-284" w:right="-427"/>
              <w:jc w:val="both"/>
              <w:rPr>
                <w:rFonts/>
                <w:color w:val="262626" w:themeColor="text1" w:themeTint="D9"/>
              </w:rPr>
            </w:pPr>
            <w:r>
              <w:t>El informe rechaza audazmente prácticas comerciales sostenibles convencionales como compensaciones de carbono, promesas de emisiones netas cero y un enfoque exclusivo en el seguimiento del ecologismo operativo, calificando esas acciones como cómplices de la industria de los combustibles fósiles. En cambio, la aproximación de Aspen One se trata de modelar soluciones, amplificar mensajes provocativos y aprovechar la influencia. La empresa tiene como objetivo fomentar la construcción de movimientos y reunir a pensadores de la próxima generación para intensificar la lucha contra el cambio climático.</w:t>
            </w:r>
          </w:p>
          <w:p>
            <w:pPr>
              <w:ind w:left="-284" w:right="-427"/>
              <w:jc w:val="both"/>
              <w:rPr>
                <w:rFonts/>
                <w:color w:val="262626" w:themeColor="text1" w:themeTint="D9"/>
              </w:rPr>
            </w:pPr>
            <w:r>
              <w:t>"Neto cero, compensaciones, objetivos de carbono, neutralidad de carbono. No son soluciones reales para el clima. ¿La prueba? A medida que más empresas que nunca se suben al tren de la sostenibilidad, las emisiones que cocinan el planeta siguen aumentando", dijo Auden Schendler, VP de Sostenibilidad de Aspen One. "¿Y si las empresas usaran su influencia, voz y dinero para impulsar un cambio político?".</w:t>
            </w:r>
          </w:p>
          <w:p>
            <w:pPr>
              <w:ind w:left="-284" w:right="-427"/>
              <w:jc w:val="both"/>
              <w:rPr>
                <w:rFonts/>
                <w:color w:val="262626" w:themeColor="text1" w:themeTint="D9"/>
              </w:rPr>
            </w:pPr>
            <w:r>
              <w:t>La estrategia de sostenibilidad de Aspen One se centra en utilizar la influencia única de la empresa para impulsar un cambio político y sistémico. Las tácticas para lograr esto incluyen presionar a socios y grupos comerciales, cambiar la conversación nacional sobre la tributación del carbono y el uso del gas natural, y movilizar a la comunidad al aire libre y más allá para obtener poder de lobby.</w:t>
            </w:r>
          </w:p>
          <w:p>
            <w:pPr>
              <w:ind w:left="-284" w:right="-427"/>
              <w:jc w:val="both"/>
              <w:rPr>
                <w:rFonts/>
                <w:color w:val="262626" w:themeColor="text1" w:themeTint="D9"/>
              </w:rPr>
            </w:pPr>
            <w:r>
              <w:t>Aunque el informe muestra ejemplos de cómo Aspen One ha sido líder en modelar soluciones para la industria (por ejemplo, una política de no construir con gas nuevo, o cómo el apoyo a largo plazo de la empresa a Protect Our Winters jugó un papel en la aprobación del proyecto de ley climático más grande de la historia), su intención no es medir los logros, sino inspirar ideas que puedan replicarse a mayor escala.</w:t>
            </w:r>
          </w:p>
          <w:p>
            <w:pPr>
              <w:ind w:left="-284" w:right="-427"/>
              <w:jc w:val="both"/>
              <w:rPr>
                <w:rFonts/>
                <w:color w:val="262626" w:themeColor="text1" w:themeTint="D9"/>
              </w:rPr>
            </w:pPr>
            <w:r>
              <w:t>El primer Informe de Sostenibilidad de la empresa se lanzó en 1999. Durante 25 años, la unidad comercial predecesora de Aspen One, Aspen Skiing Company, ha cuestionado implacablemente el status quo del ecologismo. Este año marca el primer informe lanzado por Aspen One, la empresa matriz recién formada de Aspen Skiing Company, Aspen Hospitality y ASPENX.</w:t>
            </w:r>
          </w:p>
          <w:p>
            <w:pPr>
              <w:ind w:left="-284" w:right="-427"/>
              <w:jc w:val="both"/>
              <w:rPr>
                <w:rFonts/>
                <w:color w:val="262626" w:themeColor="text1" w:themeTint="D9"/>
              </w:rPr>
            </w:pPr>
            <w:r>
              <w:t>"Nuestra herencia como líder en la promoción de soluciones ambientales continúa más allá del 25º año del informe, y ahora con el alcance y los recursos ampliados de Aspen One y sus tres unidades comerciales", dijo Dave Tanner, CEO de Aspen One. "La nueva estrategia de sostenibilidad es intencionalmente provocativa, centrada no solo en el ecologismo operativo incremental, sino en impulsar el cambio sistémico más amplio que se necesita para superar el mayor desafío de la era actual".</w:t>
            </w:r>
          </w:p>
          <w:p>
            <w:pPr>
              <w:ind w:left="-284" w:right="-427"/>
              <w:jc w:val="both"/>
              <w:rPr>
                <w:rFonts/>
                <w:color w:val="262626" w:themeColor="text1" w:themeTint="D9"/>
              </w:rPr>
            </w:pPr>
            <w:r>
              <w:t>El Informe de Sostenibilidad 2024 está diseñado para ser interactivo, con códigos QR que llevan a los lectores a una página principal con investigaciones, ejemplos del trabajo de Aspen One en acción, artículos de noticias y formas de participar.</w:t>
            </w:r>
          </w:p>
          <w:p>
            <w:pPr>
              <w:ind w:left="-284" w:right="-427"/>
              <w:jc w:val="both"/>
              <w:rPr>
                <w:rFonts/>
                <w:color w:val="262626" w:themeColor="text1" w:themeTint="D9"/>
              </w:rPr>
            </w:pPr>
            <w:r>
              <w:t>Membresía en el Equipo POW para Titulares de Pases y Boletos de Aspen SnowmassAdemás de lanzar el Informe de Sostenibilidad 2024, Aspen Snowmass anuncia que sus titulares de pases y boletos de elevación ahora son automáticamente elegibles para ser miembros del Equipo POW, una comunidad de acción climática liderada por Protect Our Winters.</w:t>
            </w:r>
          </w:p>
          <w:p>
            <w:pPr>
              <w:ind w:left="-284" w:right="-427"/>
              <w:jc w:val="both"/>
              <w:rPr>
                <w:rFonts/>
                <w:color w:val="262626" w:themeColor="text1" w:themeTint="D9"/>
              </w:rPr>
            </w:pPr>
            <w:r>
              <w:t>La misión de POW es involucrar a la comunidad de deportes de nieve en la lucha contra el cambio climático. La organización se ha convertido en una poderosa fuerza organizadora para la acción climática, con alianzas de atletas, científicos, marcas y creativos. La asociación de Aspen One con POW integra a la empresa en este esfuerzo, genera conversaciones con los huéspedes y entre los empleados, y ayuda a impulsar el impulso en el movimiento climático. Según el Informe de Sostenibilidad 2024, Aspen One tiene como objetivo "movilizar a sus constituyentes como una versión del poder de lobby de la NRA, pero en el tema del clima". La empresa ve a POW como ese grupo de defensa y busca aprovechar la fuerza de los entusiastas del aire libre para ser una fuerza implacable en el clima.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Osés </w:t>
      </w:r>
    </w:p>
    <w:p w:rsidR="00C31F72" w:rsidRDefault="00C31F72" w:rsidP="00AB63FE">
      <w:pPr>
        <w:pStyle w:val="Sinespaciado"/>
        <w:spacing w:line="276" w:lineRule="auto"/>
        <w:ind w:left="-284"/>
        <w:rPr>
          <w:rFonts w:ascii="Arial" w:hAnsi="Arial" w:cs="Arial"/>
        </w:rPr>
      </w:pPr>
      <w:r>
        <w:rPr>
          <w:rFonts w:ascii="Arial" w:hAnsi="Arial" w:cs="Arial"/>
        </w:rPr>
        <w:t>Brands Travel / PR Manager </w:t>
      </w:r>
    </w:p>
    <w:p w:rsidR="00AB63FE" w:rsidRDefault="00C31F72" w:rsidP="00AB63FE">
      <w:pPr>
        <w:pStyle w:val="Sinespaciado"/>
        <w:spacing w:line="276" w:lineRule="auto"/>
        <w:ind w:left="-284"/>
        <w:rPr>
          <w:rFonts w:ascii="Arial" w:hAnsi="Arial" w:cs="Arial"/>
        </w:rPr>
      </w:pPr>
      <w:r>
        <w:rPr>
          <w:rFonts w:ascii="Arial" w:hAnsi="Arial" w:cs="Arial"/>
        </w:rPr>
        <w:t>5554365357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https://www.mexicopress.com.mx/aspen-one-lanza-el-informe-de-sostenibilidad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Esquí Turismo Chihuahua Jalisco Puebla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