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18/04/2024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ATREVIA nombra a Carmen Sánchez-Laulhé nueva presidenta y directora general en México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multinacional de Comunicación y Asuntos Corporativos reorganiza su equipo directivo en LATAM para impulsar el crecimiento y foco estratégico en la Región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Carmen Sánchez-Laulhé, vicepresidenta de ATREVIA para la Región Andina y Brasil, asume desde ahora también la presidencia y dirección general de ATREVIA México, pilotando desde aquí la presencia de la Compañía en Centroamérica, República Dominicana y Miami y liderar los retos y proyectos de la Compañía en esta Región.</w:t>
            </w:r>
          </w:p>
          <w:p>
            <w:pPr>
              <w:ind w:left="-284" w:right="-427"/>
              <w:jc w:val="both"/>
              <w:rPr>
                <w:rFonts/>
                <w:color w:val="262626" w:themeColor="text1" w:themeTint="D9"/>
              </w:rPr>
            </w:pPr>
            <w:r>
              <w:t>ATREVIA, empresa global de Comunicación y Asuntos Corporativos, arrancó hace unos meses un ambicioso Plan Estratégico que marcará la expansión de la compañía hasta el año 2028. Esto implica cambios organizativos como el nombramiento de Asunción Soriano, presidenta de ATREVIA España como CEO global de la Compañía para trabajar junto a la presidenta ejecutiva y fundadora de la empresa, Núria Vilanova, en su implementación.</w:t>
            </w:r>
          </w:p>
          <w:p>
            <w:pPr>
              <w:ind w:left="-284" w:right="-427"/>
              <w:jc w:val="both"/>
              <w:rPr>
                <w:rFonts/>
                <w:color w:val="262626" w:themeColor="text1" w:themeTint="D9"/>
              </w:rPr>
            </w:pPr>
            <w:r>
              <w:t>Presente en 15 territorios, en el organigrama LATAM tiene un papel destacado también Miguel Angel López, quien continuará como vicepresidente del Cono Sur. Sánchez-Laulhé y López se incorporan además al Comité de Dirección Global, máximo órgano de gobernanza de la consultora. </w:t>
            </w:r>
          </w:p>
          <w:p>
            <w:pPr>
              <w:ind w:left="-284" w:right="-427"/>
              <w:jc w:val="both"/>
              <w:rPr>
                <w:rFonts/>
                <w:color w:val="262626" w:themeColor="text1" w:themeTint="D9"/>
              </w:rPr>
            </w:pPr>
            <w:r>
              <w:t>El equipo de ATREVIA México ha crecido en los últimos años avanzando en proyectos de Posicionamiento Corporativo -relato, comunicación, relaciones corporativas, crisis y public affairs-, Marca -anticipación de tendencias, campañas digitales y creativas- y Personas -comunicación interna y employer branding-.</w:t>
            </w:r>
          </w:p>
          <w:p>
            <w:pPr>
              <w:ind w:left="-284" w:right="-427"/>
              <w:jc w:val="both"/>
              <w:rPr>
                <w:rFonts/>
                <w:color w:val="262626" w:themeColor="text1" w:themeTint="D9"/>
              </w:rPr>
            </w:pPr>
            <w:r>
              <w:t>Carmen Sánchez Laulhé tiene ante sí una ambiciosa hoja de ruta que incluye la apertura de nuevas oficinas en Monterrey y Guadalajara, el lanzamiento de nuevas prácticas -consultoría en geoestrategia para inversiones, decisiones de comités de dirección, campañas BTL y reputación y sostenibilidad- y la adquisición de nuevas compañías.</w:t>
            </w:r>
          </w:p>
          <w:p>
            <w:pPr>
              <w:ind w:left="-284" w:right="-427"/>
              <w:jc w:val="both"/>
              <w:rPr>
                <w:rFonts/>
                <w:color w:val="262626" w:themeColor="text1" w:themeTint="D9"/>
              </w:rPr>
            </w:pPr>
            <w:r>
              <w:t>En 2023, ATREVIA recibió el galardón Stevie Award reconociéndola como la Agencia de Relaciones Públicas del Año en México, el Caribe, América Central y del Sur, región en la que tiene presencia desde hace más de 10 años.</w:t>
            </w:r>
          </w:p>
          <w:p>
            <w:pPr>
              <w:ind w:left="-284" w:right="-427"/>
              <w:jc w:val="both"/>
              <w:rPr>
                <w:rFonts/>
                <w:color w:val="262626" w:themeColor="text1" w:themeTint="D9"/>
              </w:rPr>
            </w:pPr>
            <w:r>
              <w:t>El Plan Estratégico de ATREVIA refuerza el peso regional con un Hub de Corporate Affairs dirigido por Carmen Sánchez-Laulhé y un Hub de Creatividad Estratégica, dirigido por Miguel Ángel López. Se crean también dos nuevas unidades especializadas: Transformación digital e Inteligencia Artificial (IA), en Chile y la práctica regional de Cultura, Gestión de personas y Comunicación interna, ubicada en ATREVIA México.</w:t>
            </w:r>
          </w:p>
          <w:p>
            <w:pPr>
              <w:ind w:left="-284" w:right="-427"/>
              <w:jc w:val="both"/>
              <w:rPr>
                <w:rFonts/>
                <w:color w:val="262626" w:themeColor="text1" w:themeTint="D9"/>
              </w:rPr>
            </w:pPr>
            <w:r>
              <w:t>El activismo de ATREVIA le llevó también el pasado año a certificar todas sus oficinas a nivel global para integrarse en la comunidad BCorp y a obtener la medalla de plata que Ecovadis, el mayor proveedor de certificaciones internacionales de sostenibilidad. </w:t>
            </w:r>
          </w:p>
          <w:p>
            <w:pPr>
              <w:ind w:left="-284" w:right="-427"/>
              <w:jc w:val="both"/>
              <w:rPr>
                <w:rFonts/>
                <w:color w:val="262626" w:themeColor="text1" w:themeTint="D9"/>
              </w:rPr>
            </w:pPr>
            <w:r>
              <w:t>La relación de ATREVIA con LATAM es doble, pues Núria Vilanova lidera el Consejo Empresarial Alianza por Iberoamérica (CEAPI), entidad privada apolítica formada por casi 300 presidentes de las mayores empresas iberoamericanas, cuya misión es poner en valor el papel del empresario y su impacto en la sociedad. Destaca la organización del VII Congreso empresarial Iberoamericano tendrá lugar en Cartagena de Indias (Colombia), de los días 17 al 19 de junio de 2024.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https://www.mexicopress.com.mx/atrevia-nombra-a-carmen-sanchez-laulhe-nueva_1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Comunicación Marketing Nombramientos Ciudad de México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