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ATREVIA registró un incremento de su facturación del 29% durante el ejercicio 2022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facturación creció con fuerza en todas las regiones donde opera la compañía, especialmente en Latinoamérica (+58,5%) y en España (+27,1%). ATREVIA registró un sensible aumento de su plantilla en 2023, año en el que el número de profesionales superó los 500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ATREVIA, empresa global de Comunicación y Posicionamiento Estratégico, clausuró el ejercicio 2022 con un crecimiento en ventas del 28,9% frente al año anterior, muy por encima del objetivo fijado en el Plan Estratégico de la compañía (20%) y con avances significativos en facturación en todas las zonas geográficas donde está implantada su actividad. Las ventas de ATREVIA superaron los 36,1 millones de euros en consolidado y fueron de 27,6 millones de euros en España (+27,1%). En términos de honorarios, la compañía alcanzó los 25,9 millones de euros, con un crecimiento del 27,2%.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año pasado la compañía logró alcanzar un beneficio en términos de Ebitda de 4,66 millones de euros, lo que marca un avance del 16% respecto al año anterior. Esta cifra de beneficios antes de impuestos supone el 12,9% de los ingresos totales de la compañía y el 18% si se mide en términos de honorarios de servicios profesionales.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áreas geográficas, destacó el buen comportamiento en Latinoamérica, que aporta ya el 22% del beneficio del grupo, con un crecimiento de la facturación del 58,5%, a 5,7 millones de euros; y en España, donde las ventas crecieron el 27,1%, hasta totalizar 27,6 millones. Las principales áreas de negocio de ATREVIA crecieron por encima del 20%. El negocio digital y de publicidad de la compañía supuso ya en 2022 el 25% de los ingresos del conjunto del grupo, mientras que el área de comunicación y PR representó el 30% de los ingresos y el de Public Affairs y proyectos estratégicos aportó el 33%. Las unidades de Sostenibilidad y Análisis de Tendencias Sociales contribuyeron con el restante 12%.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ATREVIA cerró el 2022 con un incremento de su equipo, que superó los 500 profesionales, de los que casi el 90% son consultores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 trata, por segundo año consecutivo, de unos resultados excepcionales, que animan a seguir por el camino trazado en el Plan Estratégico. De unos resultados muy satisfactorios que han sido posibles por la gran confianza depositada por nuestros clientes en los servicios, a pesar del entorno de incertidumbre que la guerra en Ucrania añadió a un panorama económico en el que aún persistían los coletazos de la pandemia", ha señalado la presidenta y fundadora de la compañía, Núria Vilanova, que prevé un balance igualmente positivo para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ampliación de equipos y operaciones en Latinoamérica, se ha sumado este último año el despegue de los servicios de publicidad en el territorio, que ya se prestan a clientes de la talla de Unicef (Ecuador), Reybanpac (Ecuador), Enel X (Perú) o Coca Cola (Paraguay).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5528661669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https://www.mexicopress.com.mx/atrevia-registro-un-incremento-de-su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Comunicación Marketing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