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Aumento exponencial en la logística de ultima milla, impulsa la inversión de la Sofom Serfimex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detonó muchos cambios en los hábitos de consumo y acelero el desarrollo de canales de venta virtuales ante el cierre forzado de puntos de venta físicos. Vale decir que el incremento en e-commerce ha tenido sus repercusiones, como la necesidad por hacer llegar a los clientes un mayor número de productos de forma eficiente. Esto ha impulsado a las empresas de logística de última milla a convertirse en uno de los sectores con mayores tasas de crecimiento a escala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nuevos hábitos de consumo han potenciado el comercio electrónico, consiguiendo que haya muchos más repartos y novedosos modelos de entregas.</w:t>
            </w:r>
          </w:p>
          <w:p>
            <w:pPr>
              <w:ind w:left="-284" w:right="-427"/>
              <w:jc w:val="both"/>
              <w:rPr>
                <w:rFonts/>
                <w:color w:val="262626" w:themeColor="text1" w:themeTint="D9"/>
              </w:rPr>
            </w:pPr>
            <w:r>
              <w:t>El auge de las ventas online representa actualmente el 11.3% del retail de México.</w:t>
            </w:r>
          </w:p>
          <w:p>
            <w:pPr>
              <w:ind w:left="-284" w:right="-427"/>
              <w:jc w:val="both"/>
              <w:rPr>
                <w:rFonts/>
                <w:color w:val="262626" w:themeColor="text1" w:themeTint="D9"/>
              </w:rPr>
            </w:pPr>
            <w:r>
              <w:t>De acuerdo con estimaciones, la industria de logística y envíos de última milla en México alcanzó una facturación de 2,100 mdd en 2021.</w:t>
            </w:r>
          </w:p>
          <w:p>
            <w:pPr>
              <w:ind w:left="-284" w:right="-427"/>
              <w:jc w:val="both"/>
              <w:rPr>
                <w:rFonts/>
                <w:color w:val="262626" w:themeColor="text1" w:themeTint="D9"/>
              </w:rPr>
            </w:pPr>
            <w:r>
              <w:t>Por cifras de la Asociación Mexicana de Ventas Online (AMVO), se sabe que las ventas por e-commerce crecieron 81% en 2020.</w:t>
            </w:r>
          </w:p>
          <w:p>
            <w:pPr>
              <w:ind w:left="-284" w:right="-427"/>
              <w:jc w:val="both"/>
              <w:rPr>
                <w:rFonts/>
                <w:color w:val="262626" w:themeColor="text1" w:themeTint="D9"/>
              </w:rPr>
            </w:pPr>
            <w:r>
              <w:t>La pandemia detonó muchos cambios en los hábitos de consumo y acelero el desarrollo de canales de venta virtuales ante el cierre forzado de puntos de venta físicos. Vale decir que el incremento en e-commerce ha tenido sus repercusiones, como la necesidad por hacer llegar a los clientes un mayor número de productos de forma eficiente. Esto ha impulsado a las empresas de logística de última milla a convertirse en uno de los sectores con mayores tasas de crecimiento a escala global.</w:t>
            </w:r>
          </w:p>
          <w:p>
            <w:pPr>
              <w:ind w:left="-284" w:right="-427"/>
              <w:jc w:val="both"/>
              <w:rPr>
                <w:rFonts/>
                <w:color w:val="262626" w:themeColor="text1" w:themeTint="D9"/>
              </w:rPr>
            </w:pPr>
            <w:r>
              <w:t>Tan solo Amazon México cuenta hoy con 112 proveedores de transporte de última milla, desde grandes empresas de paquetería y ferris hasta startups especializadas en la entrega ultrarrápida.</w:t>
            </w:r>
          </w:p>
          <w:p>
            <w:pPr>
              <w:ind w:left="-284" w:right="-427"/>
              <w:jc w:val="both"/>
              <w:rPr>
                <w:rFonts/>
                <w:color w:val="262626" w:themeColor="text1" w:themeTint="D9"/>
              </w:rPr>
            </w:pPr>
            <w:r>
              <w:t>Este segmento se ve enfrentado a grandes retos, como el incremento en el volumen de pedidos diarios, el mayor surtido de referencias y a las expectativas de entrega ultrarrápida y gratuita de un cliente online, cada vez más demandante. Expertos consideran que la logística de última milla implica el 53% de los costos de la entrega de un paquete adquirido en comercio electrónico.</w:t>
            </w:r>
          </w:p>
          <w:p>
            <w:pPr>
              <w:ind w:left="-284" w:right="-427"/>
              <w:jc w:val="both"/>
              <w:rPr>
                <w:rFonts/>
                <w:color w:val="262626" w:themeColor="text1" w:themeTint="D9"/>
              </w:rPr>
            </w:pPr>
            <w:r>
              <w:t>Borja Rodríguez López-Palacios, director de negocios de la Sofom Serfimex Capital comentó “El crecimiento del e-commerce ha generado un aumento exponencial en los volúmenes de movimientos, lo que justifica plenamente la inversión en este tipo de empresas que cuentan con un amplio apetito por líneas de financiamiento que les permita seguir creciendo.</w:t>
            </w:r>
          </w:p>
          <w:p>
            <w:pPr>
              <w:ind w:left="-284" w:right="-427"/>
              <w:jc w:val="both"/>
              <w:rPr>
                <w:rFonts/>
                <w:color w:val="262626" w:themeColor="text1" w:themeTint="D9"/>
              </w:rPr>
            </w:pPr>
            <w:r>
              <w:t>La necesidad de invertir en preparación de pedidos automatizados, sistemas de almacenaje y demanda por un mayor número de unidades de transporte en diferentes capacidades y formatos, ha requerido un continuo ciclo para mejorar la eficiencia logística y lograr rentabilidad operativa. Es por esto que este sector es estratégico para la sofom, con crecimientos de colocación que pueden alcanzar hasta el 50%. Serfimex se ha convertido en un aliado relevante para vibrantes empresas como 99 minutos o iVoy en logro de sus metas de crecimiento”</w:t>
            </w:r>
          </w:p>
          <w:p>
            <w:pPr>
              <w:ind w:left="-284" w:right="-427"/>
              <w:jc w:val="both"/>
              <w:rPr>
                <w:rFonts/>
                <w:color w:val="262626" w:themeColor="text1" w:themeTint="D9"/>
              </w:rPr>
            </w:pPr>
            <w:r>
              <w:t>No obstante, este sector no está exento de retos, la falta de estabilidad de las cadenas de suministros globales, incremento de la inflación y desabastos, han tenido fuertes impactos. Hoy algunas empresas de última milla han visto limitadas sus posibilidades de crecimiento por la falta de semiconductores que han impactado a las armadoras de unidades de transporte. El desabasto de vehículos de carga por falta de chips está cobrando gran importancia, ya que las pocas unidades disponibles han aumentado su valor considerablemente y no cubre la necesidad de expansión del sector. Ante este panorama, las empresas de logística se han volcado a buscar nuevas opciones como es la renta de unidades a empresas de alquiler de autos y la adquisición de vehículos híbridos, motocicletas y hasta bicicletas eléctricas o la inversión en software que ayude a eficientar sus entregas con el mismo número de unidades. Hoy el mercado se ajusta con la creación de hubs urbanos y puntos de entrega fijos inteligentes que permitan cumplir con los tiempos de entrega, reduciendo distancias y costos operativos.</w:t>
            </w:r>
          </w:p>
          <w:p>
            <w:pPr>
              <w:ind w:left="-284" w:right="-427"/>
              <w:jc w:val="both"/>
              <w:rPr>
                <w:rFonts/>
                <w:color w:val="262626" w:themeColor="text1" w:themeTint="D9"/>
              </w:rPr>
            </w:pPr>
            <w:r>
              <w:t>Es en este vibrante negocio, detonado por él e-comerce, que Serfimex Capital busca posicionarse al proveer el leasing y líneas de crédito necesarias para cubrir las necesidades operativas con propuesta de valor a la medida, facilitar la adquisición de vehículos, montacargas, bandas transportadoras, equipamientos de hub logísticos y hardware que permita satisfacer los tiempos de entrega de un cliente cada vez más exigente.</w:t>
            </w:r>
          </w:p>
          <w:p>
            <w:pPr>
              <w:ind w:left="-284" w:right="-427"/>
              <w:jc w:val="both"/>
              <w:rPr>
                <w:rFonts/>
                <w:color w:val="262626" w:themeColor="text1" w:themeTint="D9"/>
              </w:rPr>
            </w:pPr>
            <w:r>
              <w:t>SERFIMEX CAPITALhttps://serfimexcapital.com.mx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https://www.mexicopress.com.mx/aumento-exponencial-en-la-logistica-de-ultima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