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Taillin, Estonia el 24/08/2023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AvocadoCoin, liderando las Finanzas Regenerativas (ReFI)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audaz desafío a las estructuras convencionales de las finanzas, surge AvocadoCoin como un faro de esperanza en el panorama económico. Este proyecto ambicioso está destinado a transformar la manera en que se entiende y se participa en el mundo financiero, al mismo tiempo que se abraza un compromiso con la sostenibilidad y la equidad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Finanzas Regenerativas (ReFI) representan una nueva corriente en el ámbito financiero que desafía el enfoque tradicional de extracción y explotación. Este innovador paradigma se centra en la creación de un ecosistema financiero sostenible e inclusivo, donde la prosperidad compartida y la equidad son fundamentales. Las Finanzas Regenerativas buscan no solo impulsar el crecimiento económico, sino también regenerar y preservar los recursos naturales y sociales, permitiendo así una colaboración armoniosa entre las necesidades financieras y el bienestar del planeta y sus habitantes.</w:t>
            </w:r>
          </w:p>
          <w:p>
            <w:pPr>
              <w:ind w:left="-284" w:right="-427"/>
              <w:jc w:val="both"/>
              <w:rPr>
                <w:rFonts/>
                <w:color w:val="262626" w:themeColor="text1" w:themeTint="D9"/>
              </w:rPr>
            </w:pPr>
            <w:r>
              <w:t>AvocadoCoin (Símbolo: AVDO), impulsado por la visión de GreenCrypto Corporation OÜ y siendo pieza fundamental del GreenGoldProject (Proyecto del ORO Verde) se ha propuesto redefinir "cómo nos involucramos y participamos en el mejoramiento y solución de los principales problemas de esta generación", al mismo tiempo que se toman acciones concretas para un futuro más justo y sostenible. Su enfoque esencial reside en establecer una interconexión real entre los aspectos financieros y medioambientales. Esto no solo es innovador, sino también fundamental para la transformación que ReFi busca lograr.</w:t>
            </w:r>
          </w:p>
          <w:p>
            <w:pPr>
              <w:ind w:left="-284" w:right="-427"/>
              <w:jc w:val="both"/>
              <w:rPr>
                <w:rFonts/>
                <w:color w:val="262626" w:themeColor="text1" w:themeTint="D9"/>
              </w:rPr>
            </w:pPr>
            <w:r>
              <w:t>El empoderamiento a través de la participaciónLa importancia de AvocadoCoin radica en su capacidad para involucrar a todos los individuos interesados en su visión. GreenGold Project, la iniciativa que respalda AvocadoCoin, no es simplemente una idea, es una revolución en el mundo de la agricultura y la tecnología. La plataforma une la tecnología blockchain con la agricultura, creando una sinergia que tiene un impacto directo en la vida de los agricultores y en la sostenibilidad del medio ambiente.</w:t>
            </w:r>
          </w:p>
          <w:p>
            <w:pPr>
              <w:ind w:left="-284" w:right="-427"/>
              <w:jc w:val="both"/>
              <w:rPr>
                <w:rFonts/>
                <w:color w:val="262626" w:themeColor="text1" w:themeTint="D9"/>
              </w:rPr>
            </w:pPr>
            <w:r>
              <w:t>El proyecto se centra en la producción de aguacates, pero su impacto va mucho más allá. Utilizando tecnologías como la inteligencia artificial, el Internet de las Cosas y el análisis de grandes datos, GreenGold optimiza la producción agrícola en general, reduce el desperdicio de alimentos y preserva recursos críticos como el agua. Los agricultores son empoderados a través de la digitalización, recibiendo las herramientas y el conocimiento necesarios para mejorar sus prácticas y aumentar sus ganancias.</w:t>
            </w:r>
          </w:p>
          <w:p>
            <w:pPr>
              <w:ind w:left="-284" w:right="-427"/>
              <w:jc w:val="both"/>
              <w:rPr>
                <w:rFonts/>
                <w:color w:val="262626" w:themeColor="text1" w:themeTint="D9"/>
              </w:rPr>
            </w:pPr>
            <w:r>
              <w:t>AvocadoCoin, más que una criptoAvocadoCoin es el motor detrás de esta revolución. Al obtener tokens de AvocadoCoin, no solo se obtiene un token utilitario, se impulsa un movimiento que promueve la sostenibilidad, la inclusión y un futuro más equitativo. La participación activa en este proyecto no solo ayuda a cambiar la forma en que se siembra, sino que también respalda directamente a los agricultores y a la salud del planeta, esto es una promesa única y un valor diferenciador de este proyecto.</w:t>
            </w:r>
          </w:p>
          <w:p>
            <w:pPr>
              <w:ind w:left="-284" w:right="-427"/>
              <w:jc w:val="both"/>
              <w:rPr>
                <w:rFonts/>
                <w:color w:val="262626" w:themeColor="text1" w:themeTint="D9"/>
              </w:rPr>
            </w:pPr>
            <w:r>
              <w:t>Un llamado a la acciónDesde Estonia, el GreenGoldProject junto a su CEO Gonzalo Araújo, extiende una invitación a participar de manera activa en la edificación de un mundo más prometedor. Cada venta de un AvocadoCoin representa un voto de confianza en la visión de un porvenir que se caracteriza por ser más equitativo y sostenible. No solamente se está contribuyendo a la plantación de un árbol, sino que ese árbol se convierte en un árbol de alimentos que desempeña un papel esencial en la lucha contra el hambre a nivel global.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Prensa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+372 603 9201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https://www.mexicopress.com.mx/avocadocoin-liderando-las-finanzas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Emprendedores Criptomonedas-Blockchain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