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explica las ventajas legales y derechos al contraer matrimonio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contrato prematrimonial es clave en un matrimonio, pero se observa que a mayor ingresos en la pareja, menores contratos se celebran.  Es así que el 75% de las parejas no firman un contrato prematrimonial. Entre las ventajas de contraer matrimonio están la herencia, pensión por viudez, ciudadanía para el contrayente extranjero y derecho a la seguridad social. Los derechos y obligaciones de un matrimonio se especifican en los artículos 162 al 177 del Código Civil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organizar una boda hay muchos aspectos imprescindibles a tener en cuenta para tener éxito y evitar que las cosas se salgan de control. Así, antes de la boda se toman diversas decisiones como el sitio donde se buscará la información, la selección de proveedores, la elección de la fecha, el número de invitados, entre otras. Pero, algo clave y crucial, que quizás no se tiene en mente, son las cuestiones legales, es decir las obligaciones y derechos que se obtienen al casarse. Bodas.com.mx, web de referencia en el sector nupcial y que forma parte del grupo internacional The Knot Worldwide, ha analizado cuáles son las ventajas de casarse para una pareja. </w:t>
            </w:r>
          </w:p>
          <w:p>
            <w:pPr>
              <w:ind w:left="-284" w:right="-427"/>
              <w:jc w:val="both"/>
              <w:rPr>
                <w:rFonts/>
                <w:color w:val="262626" w:themeColor="text1" w:themeTint="D9"/>
              </w:rPr>
            </w:pPr>
            <w:r>
              <w:t>Más que intercambiar votos de amorUna unión nupcial implica mucho más que intercambiar votos de amor durante la ceremonia. No solamente une a las parejas de forma civil o religiosa, sino que conlleva derechos, obligaciones y beneficios para ambas partes. El matrimonio es un contrato solemne por el cual dos personas se unen con el fin de vivir juntos. Pero, también existen diversas obligaciones como la procuración del respeto, igualdad y ayuda mutua. </w:t>
            </w:r>
          </w:p>
          <w:p>
            <w:pPr>
              <w:ind w:left="-284" w:right="-427"/>
              <w:jc w:val="both"/>
              <w:rPr>
                <w:rFonts/>
                <w:color w:val="262626" w:themeColor="text1" w:themeTint="D9"/>
              </w:rPr>
            </w:pPr>
            <w:r>
              <w:t>Contratos prematrimonialesEl contrato prematrimonial es un paso fundamental en el matrimonio y una de las primeras pautas a considerar. Aunque, según el Libro Blanco de las Bodas, publicado por Bodas.com.mx en colaboración con ESADE, Carles Torrecilla y Google, 75% de los mexicanos no firman un contrato prematrimonial. Este contrato tiene diferencias significativas entre estados, que pueden deberse a la estructura económica y cultural de la región.</w:t>
            </w:r>
          </w:p>
          <w:p>
            <w:pPr>
              <w:ind w:left="-284" w:right="-427"/>
              <w:jc w:val="both"/>
              <w:rPr>
                <w:rFonts/>
                <w:color w:val="262626" w:themeColor="text1" w:themeTint="D9"/>
              </w:rPr>
            </w:pPr>
            <w:r>
              <w:t>Además, existe un leve decrecimiento de la proporción de contratos prematrimoniales a medida que el ingreso es mayor en la pareja. Así, se observa, por ejemplo, que 35.5% de las parejas con ingresos inferiores a los 6,000 pesos al mes firman un contrato; esto disminuye a un 27.3% en las parejas con ingresos que van de los 6,000 a 14,000 pesos, hasta un 21.9% cuando su salario supera los 30,000 pesos. </w:t>
            </w:r>
          </w:p>
          <w:p>
            <w:pPr>
              <w:ind w:left="-284" w:right="-427"/>
              <w:jc w:val="both"/>
              <w:rPr>
                <w:rFonts/>
                <w:color w:val="262626" w:themeColor="text1" w:themeTint="D9"/>
              </w:rPr>
            </w:pPr>
            <w:r>
              <w:t>Ventajas del matrimonioUna boda es un paso más en la historia de amor de una pareja o, al menos, eso sucede con el 85.6% de las parejas, según el Libro Blanco de las Bodas. Además, 5.5% de las parejas toman este paso para formalizar la relación por los hijos y 3.4% lo hacen por razones legales, que conllevarán diversas ventajas legales, como dar certeza a la relación, filiación, herencia, pensión por viudez, derecho a la seguridad social, beneficios fiscales y sociales y ciudadanía para el contrayente de distinta nacionalidad.  </w:t>
            </w:r>
          </w:p>
          <w:p>
            <w:pPr>
              <w:ind w:left="-284" w:right="-427"/>
              <w:jc w:val="both"/>
              <w:rPr>
                <w:rFonts/>
                <w:color w:val="262626" w:themeColor="text1" w:themeTint="D9"/>
              </w:rPr>
            </w:pPr>
            <w:r>
              <w:t>En este artículo del sitio especializado en matrimonios, Bodas.com.mx, se habla más en profundidad sobre este tema.</w:t>
            </w:r>
          </w:p>
          <w:p>
            <w:pPr>
              <w:ind w:left="-284" w:right="-427"/>
              <w:jc w:val="both"/>
              <w:rPr>
                <w:rFonts/>
                <w:color w:val="262626" w:themeColor="text1" w:themeTint="D9"/>
              </w:rPr>
            </w:pPr>
            <w:r>
              <w:t>¿Dónde se especifican los derechos y obligaciones legales del matrimonio?Los derechos y obligaciones legales que se obtienen al casarse están especificados en los artículos 162 al 177 del Código Civil. Dichos códigos y reglamentos civiles pueden cambiar dependiendo del estado donde se haya contraído el matrimonio, por lo que es imprescindible informarse y, de ser necesario, consultar con un especialista.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https://www.mexicopress.com.mx/bodas-com-mx-explica-las-ventajas-legales-y_1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