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31/10/2023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Bolivia invierte en Petróleos de Venezuela para proyectos de explotación de hidrocarburos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portal especializado en energía, Sembrar el Petróleo, reseña los acuerdos alcanzados entre las estatales petroleras de los dos países sudamericanos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gobiernos de Bolivia y Venezuela han anunciado la firma de acuerdos de inversión en el área energética, lo que representa un hecho inédito para la empresa Yacimientos Petrolíferos Fiscales Bolivianos, que de esta manera hace su debut en el campo de los negocios fuera de sus fronteras. El Ministerio de Hidrocarburos y Energías de Bolivia ha comunicado que este acuerdo "abrió la posibilidad de elaborar estudios y proyectos de exploración, explotación y refinación de los hidrocarburos líquidos y gaseosos, y la diversificación de la petroquímica para el fortalecimiento de la industrialización en los dos estados". Por su parte el presidente de Petróleos de Venezuela, Pedro Tellechea, ha destacado que el propósito es afianzar la integración energética entre ambos países para el desarrollo de proyectos de petróleo y gas.</w:t>
            </w:r>
          </w:p>
          <w:p>
            <w:pPr>
              <w:ind w:left="-284" w:right="-427"/>
              <w:jc w:val="both"/>
              <w:rPr>
                <w:rFonts/>
                <w:color w:val="262626" w:themeColor="text1" w:themeTint="D9"/>
              </w:rPr>
            </w:pPr>
            <w:r>
              <w:t>Tellechea encabeza el tren directivo de la empresa Petróleos de Venezuela que fue designado por decreto presidencial en agosto de este año y cuya estructura quedó conformada de la siguiente manera: Pedro Rafael Tellechea Ruiz, como presidente de la junta directiva, Héctor Andrés Obregón Pérez en la vicepresidencia ejecutiva, Heifred Jhoselin Segovia Marrero como vicepresidenta de Finanzas y en la vicepresidencia de Exploración y Producción, fue designado Luis Enrique Molina Duque. Por su parte, para la vicepresidencia de Refinación el nombramiento fue para Gustavo Adolfo Boadas Díaz, Luis Miguel González Núñez quedó a cargo de la vicepresidencia de Gas, Ronny Rafael Romero Rodríguez está al frente de la vicepresidencia de Asuntos Internacionales, Génesis Sabrina Ron Solano conduce la vicepresidencia de Comercio y Suministro Internacional, Juan Carlos Díaz Socorro es el vicepresidente de Comercio y Suministro Nacional y Leily Beatriz Ferrer Abendaño es la vicepresidenta de Planificación e Ingeniería.</w:t>
            </w:r>
          </w:p>
          <w:p>
            <w:pPr>
              <w:ind w:left="-284" w:right="-427"/>
              <w:jc w:val="both"/>
              <w:rPr>
                <w:rFonts/>
                <w:color w:val="262626" w:themeColor="text1" w:themeTint="D9"/>
              </w:rPr>
            </w:pPr>
            <w:r>
              <w:t>Según el portal especializado Sembrar el petróleo, el precedente de estos anuncios hechos por Bolivia y Venezuela en materia de cooperación energética, ha sido el relanzamiento de las relaciones diplomáticas entre los gobiernos de Luis Arce y Nicolás Maduro, quienes han sostenido un encuentro en abril de 2023 en el que han firmado 13 acuerdos de cooperación en varias áreas, entre ellas las de petróleo y gas. En esa oportunidad la Cancillería venezolana comunicó que Caracas y La Paz trabajaban en una amplia agenda de cooperación bilateral en el marco de la III Comisión Mixta Venezuela – Bolivia, después de varios meses de encuentros, en los que grupos de trabajo avanzaron en la concreción de los acuerdos en áreas estratégicas como la académica, cultural, de salud, energética y comercial.</w:t>
            </w:r>
          </w:p>
          <w:p>
            <w:pPr>
              <w:ind w:left="-284" w:right="-427"/>
              <w:jc w:val="both"/>
              <w:rPr>
                <w:rFonts/>
                <w:color w:val="262626" w:themeColor="text1" w:themeTint="D9"/>
              </w:rPr>
            </w:pPr>
            <w:r>
              <w:t>El acercamiento entre PDVSA y la empresa estatal de petróleo boliviana, forma parte de la nueva etapa de la industria venezolana en la que busca reinsertarse en el mercado petrolero y de gas, luego de 4 años de sanciones económicas y comerciales por parte del gobierno de los Estados Unidos. Alianzas con Chevron Corporation y con la China National Petroleum Corporation en materia petrolera y con ENI, Repsol y Shell Plc en materia gasífera, se enmarcan dentro de los esfuerzos hechos por la administración de Pedro Tellechea para hacer convenios de trabajo que le permitan a Venezuela acelerar los procesos de extracción y refinación de hidrocarburos, procesos que pudiesen traducirse en más exportaciones y en mayor producción de combustible para el mercado interno.</w:t>
            </w:r>
          </w:p>
          <w:p>
            <w:pPr>
              <w:ind w:left="-284" w:right="-427"/>
              <w:jc w:val="both"/>
              <w:rPr>
                <w:rFonts/>
                <w:color w:val="262626" w:themeColor="text1" w:themeTint="D9"/>
              </w:rPr>
            </w:pPr>
            <w:r>
              <w:t>El anuncio hecho por el gobierno de Joseph Biden en relación al levantamiento del paquete de sanciones por seis meses, en primera instancia, ha representado un alivio para una empresa que está ávida por hacer negocios y por atraer a multinacionales y a compañías estatales del rubro energético que estén interesadas en invertir en el país que ostenta la mayor reserva de petróleo y la séptima reserva de gas del planeta.</w:t>
            </w:r>
          </w:p>
          <w:p>
            <w:pPr>
              <w:ind w:left="-284" w:right="-427"/>
              <w:jc w:val="both"/>
              <w:rPr>
                <w:rFonts/>
                <w:color w:val="262626" w:themeColor="text1" w:themeTint="D9"/>
              </w:rPr>
            </w:pPr>
            <w:r>
              <w:t>Los convenios de estado a estado es otra modalidad que ha implementado Venezuela en esta nueva etapa y prueba de ello es la reciente alianza a tres bandas entre la Shell Plc, la National Gas Company of Trinidad and Tobago Limited (NGC) y PDVSA, para la explotación del gas de las plataformas que funcionan en el Golfo de Paria, localizado en el oriente de las costas venezolanas, que le permitirá al gobierno trinitario servir de puente para la exportación de dicho gas hacia los mercados europeos.</w:t>
            </w:r>
          </w:p>
          <w:p>
            <w:pPr>
              <w:ind w:left="-284" w:right="-427"/>
              <w:jc w:val="both"/>
              <w:rPr>
                <w:rFonts/>
                <w:color w:val="262626" w:themeColor="text1" w:themeTint="D9"/>
              </w:rPr>
            </w:pPr>
            <w:r>
              <w:t>Algunos expertos concluyen en que el mercado energético mundial está experimentando una especie de reacomodo, producto de los conflictos bélicos y políticos que han involucrado de manera directa a algunos de los principales productores de gas y petróleo, como en los casos de Rusia, Irán, Arabia Saudita, Catar, Iraq, China y la misma Venezuela, por lo que el gobierno venezolano y sobre todo la empresa presidida por Pedro Tellechea Ruiz, han estado buscando la manera de reposicionarse como un proveedor confiable de energía, que de paso está ubicado en una zona de paz relativa, muy cercana a Estados Unidos, país que supo ser su principal socio durante décadas y que hasta ahora ha dado señales de querer seguir avanzando en el proceso de normalización de relaciones comerciales y diplomáticas.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Elaine Bravo</w:t>
      </w:r>
    </w:p>
    <w:p w:rsidR="00C31F72" w:rsidRDefault="00C31F72" w:rsidP="00AB63FE">
      <w:pPr>
        <w:pStyle w:val="Sinespaciado"/>
        <w:spacing w:line="276" w:lineRule="auto"/>
        <w:ind w:left="-284"/>
        <w:rPr>
          <w:rFonts w:ascii="Arial" w:hAnsi="Arial" w:cs="Arial"/>
        </w:rPr>
      </w:pPr>
      <w:r>
        <w:rPr>
          <w:rFonts w:ascii="Arial" w:hAnsi="Arial" w:cs="Arial"/>
        </w:rPr>
        <w:t>Sembrar el petróleo</w:t>
      </w:r>
    </w:p>
    <w:p w:rsidR="00AB63FE" w:rsidRDefault="00C31F72" w:rsidP="00AB63FE">
      <w:pPr>
        <w:pStyle w:val="Sinespaciado"/>
        <w:spacing w:line="276" w:lineRule="auto"/>
        <w:ind w:left="-284"/>
        <w:rPr>
          <w:rFonts w:ascii="Arial" w:hAnsi="Arial" w:cs="Arial"/>
        </w:rPr>
      </w:pPr>
      <w:r>
        <w:rPr>
          <w:rFonts w:ascii="Arial" w:hAnsi="Arial" w:cs="Arial"/>
        </w:rPr>
        <w:t>616375274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https://www.mexicopress.com.mx/bolivia-invierte-en-petroleos-de-venezuela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Movilidad y Transporte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