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12/07/2024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Bosch Rexroth inaugura ReXpace: Fábricas ahorrarían hasta 80% de energía con I4.0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BoschRexroth inauguró ReXpace en Monterrey, un showroom con tecnologías avanzadas como robots colaborativos y sistemas hidráulicos, diseñadas para optimizar la eficiencia energética y reducir costos en las "fábricas del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transformación de la industria hacia la automatización y digitalización, proceso conocido como Industria 4.0, comienza a mostrar beneficios tangibles en México como la eficiencia de los recursos, la reconfiguración de los perfiles técnicos y profesionales, el ahorro significativo de tiempo y el ahorro de hasta 80% en el consumo de energía.</w:t>
            </w:r>
          </w:p>
          <w:p>
            <w:pPr>
              <w:ind w:left="-284" w:right="-427"/>
              <w:jc w:val="both"/>
              <w:rPr>
                <w:rFonts/>
                <w:color w:val="262626" w:themeColor="text1" w:themeTint="D9"/>
              </w:rPr>
            </w:pPr>
            <w:r>
              <w:t>Para poner al alcance de la mano del sector industrial en México tecnologías disponibles para las "fábricas del futuro", Bosch inauguró en Monterrey ReXpace, un espacio de 146 m² que incluye desde robots colaborativos hasta sistemas hidráulicos, que la empresa de origen alemán comercializa en México.</w:t>
            </w:r>
          </w:p>
          <w:p>
            <w:pPr>
              <w:ind w:left="-284" w:right="-427"/>
              <w:jc w:val="both"/>
              <w:rPr>
                <w:rFonts/>
                <w:color w:val="262626" w:themeColor="text1" w:themeTint="D9"/>
              </w:rPr>
            </w:pPr>
            <w:r>
              <w:t>"ReXpace abre sus puertas para que las personas interesadas puedan explorar la variedad de tecnologías que desarrollamos. Todas las soluciones están diseñadas para optimizar la eficiencia energética, aumentar la productividad y reducir costos", mencionó José María Martínez, director de ventas en Rexroth México.</w:t>
            </w:r>
          </w:p>
          <w:p>
            <w:pPr>
              <w:ind w:left="-284" w:right="-427"/>
              <w:jc w:val="both"/>
              <w:rPr>
                <w:rFonts/>
                <w:color w:val="262626" w:themeColor="text1" w:themeTint="D9"/>
              </w:rPr>
            </w:pPr>
            <w:r>
              <w:t>En la tecnología para la industria conviven conceptos como software, inteligencia artificial e internet de las cosas que dan paso a una nueva generación de maquinaria (robots, hidráulica, escáneres, láseres) y recursos para hacer las fábricas más seguras, eficientes, competitivas y sustentables.</w:t>
            </w:r>
          </w:p>
          <w:p>
            <w:pPr>
              <w:ind w:left="-284" w:right="-427"/>
              <w:jc w:val="both"/>
              <w:rPr>
                <w:rFonts/>
                <w:color w:val="262626" w:themeColor="text1" w:themeTint="D9"/>
              </w:rPr>
            </w:pPr>
            <w:r>
              <w:t>La implementación de los cobots (robots colaborativos) para la automatización de procesos permite la operación ininterrumpida optimizando los ciclos de producción. La conexión a la nube (IoT) de los cobots proporciona información en tiempo real sobre la producción y el mantenimiento predictivo, extendiendo así su ciclo de vida.</w:t>
            </w:r>
          </w:p>
          <w:p>
            <w:pPr>
              <w:ind w:left="-284" w:right="-427"/>
              <w:jc w:val="both"/>
              <w:rPr>
                <w:rFonts/>
                <w:color w:val="262626" w:themeColor="text1" w:themeTint="D9"/>
              </w:rPr>
            </w:pPr>
            <w:r>
              <w:t>"Por más de 40 años, ofrecemos soluciones y servicios de calidad enfocados en la hidráulica conectada y la automatización en México, Centroamérica y el Caribe. Seguiremos moviendo a las industrias hacia la digitalización", concluyó José María Martínez.</w:t>
            </w:r>
          </w:p>
          <w:p>
            <w:pPr>
              <w:ind w:left="-284" w:right="-427"/>
              <w:jc w:val="both"/>
              <w:rPr>
                <w:rFonts/>
                <w:color w:val="262626" w:themeColor="text1" w:themeTint="D9"/>
              </w:rPr>
            </w:pPr>
            <w:r>
              <w:t>Acerca de Rexroth Con componentes inteligentes, soluciones para sistemas customizadas, ingeniería y servicios, Bosch Rexroth crea el entorno necesario para aplicaciones totalmente conectadas. Bosch Rexroth ofrece a sus clientes tecnología hidráulica, de accionamiento y control eléctrico, tecnología de engranajes y tecnología de movimiento y montaje lineal, incluyendo software e interfaces para el Internet de las cosas. Con sedes en más de 80 países, más de 32,000 asociados, generó ingresos por ventas de 7,000 millones de euros en 2022.</w:t>
            </w:r>
          </w:p>
          <w:p>
            <w:pPr>
              <w:ind w:left="-284" w:right="-427"/>
              <w:jc w:val="both"/>
              <w:rPr>
                <w:rFonts/>
                <w:color w:val="262626" w:themeColor="text1" w:themeTint="D9"/>
              </w:rPr>
            </w:pPr>
            <w:r>
              <w:t>Acerca de Bosch MéxicoBosch inició operaciones en México en 1955 y a lo largo de casi siete décadas ha logrado expandir su presencia hasta llegar a 15 ubicaciones en todo el país, donde laboran cerca de 20,000 personas. Bosch México alcanzó un volumen de ventas de 74,283 millones de pesos (4,188 millones de dólares) durante el año 2023. Los cuatro sectores de negocio (Movilidad, Tecnología industrial, Bienes de consumo y Energía y Tecnología para las Edificaciones) tienen operaciones en el país con la consigna de proveer productos y servicios innovadores en beneficio de la sociedad.</w:t>
            </w:r>
          </w:p>
          <w:p>
            <w:pPr>
              <w:ind w:left="-284" w:right="-427"/>
              <w:jc w:val="both"/>
              <w:rPr>
                <w:rFonts/>
                <w:color w:val="262626" w:themeColor="text1" w:themeTint="D9"/>
              </w:rPr>
            </w:pPr>
            <w:r>
              <w:t>Para más información, se puede visitar www.bosch.com.mx y www.boschrexroth.com.mx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Valdes</w:t>
      </w:r>
    </w:p>
    <w:p w:rsidR="00C31F72" w:rsidRDefault="00C31F72" w:rsidP="00AB63FE">
      <w:pPr>
        <w:pStyle w:val="Sinespaciado"/>
        <w:spacing w:line="276" w:lineRule="auto"/>
        <w:ind w:left="-284"/>
        <w:rPr>
          <w:rFonts w:ascii="Arial" w:hAnsi="Arial" w:cs="Arial"/>
        </w:rPr>
      </w:pPr>
      <w:r>
        <w:rPr>
          <w:rFonts w:ascii="Arial" w:hAnsi="Arial" w:cs="Arial"/>
        </w:rPr>
        <w:t>Bosh México</w:t>
      </w:r>
    </w:p>
    <w:p w:rsidR="00AB63FE" w:rsidRDefault="00C31F72" w:rsidP="00AB63FE">
      <w:pPr>
        <w:pStyle w:val="Sinespaciado"/>
        <w:spacing w:line="276" w:lineRule="auto"/>
        <w:ind w:left="-284"/>
        <w:rPr>
          <w:rFonts w:ascii="Arial" w:hAnsi="Arial" w:cs="Arial"/>
        </w:rPr>
      </w:pPr>
      <w:r>
        <w:rPr>
          <w:rFonts w:ascii="Arial" w:hAnsi="Arial" w:cs="Arial"/>
        </w:rPr>
        <w:t>+52 55 4055 9947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https://www.mexicopress.com.mx/bosch-rexroth-inaugura-rexpace-fabricas_1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Sostenibilidad Industria Automotriz Innovación Tecnológica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