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Moscú, Rusia el 12/09/2017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Carreño el mezcal del Don, presenta sus etiquetas en la World Food Moscow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Se esperan más de 25 mil visitantes durante la 26ava  Exposición Internacional de Alimentos que se lleva acabo del 11 al 14 de septiembre en la capital Rusa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Mezcal Carreño, la casa productora de mezcal en Oaxaca www.mezcalcarreno.com presenta sus etiquetas de Espadín, Tobalá y Ensamble 7, en la vigésimo sexta Exposición Internacional de Alimentos que se realiza del 11 al 14 de septiembre en el Expocentre Exhibitions  and  Conventions en Moscú, Rusia.</w:t></w:r></w:p><w:p><w:pPr><w:ind w:left="-284" w:right="-427"/>	<w:jc w:val="both"/><w:rPr><w:rFonts/><w:color w:val="262626" w:themeColor="text1" w:themeTint="D9"/></w:rPr></w:pPr><w:r><w:t>El sector agroindustrial ruso ha tenido un periodo de crecimiento activo en los últimos años y da la bienvenida a sus pares de otros países que deseen incursionar en nuevos nichos de mercado. Con más de 1,500 empresas rusas productoras de alimentos y bebidas y la participación de 64 países del mundo, la World Food Moscow Exhibition es la oportunidad para encontrar nuevos socios de negocio en los mercados internacionales.</w:t></w:r></w:p><w:p><w:pPr><w:ind w:left="-284" w:right="-427"/>	<w:jc w:val="both"/><w:rPr><w:rFonts/><w:color w:val="262626" w:themeColor="text1" w:themeTint="D9"/></w:rPr></w:pPr><w:r><w:t>El programa de conferencias destaca temas como la manufactura de productos, `healthy nutrition´, el estilo de vida saludable y su impacto en el mercado de alimentos y bebidas así como de productos orgánicos donde el mezcal es un gran protagonista. Como parte del programa de World Food Moscow Exhibition habrá catas independientes para nombrar al `Product of the Year´ con las regulaciones generales de sanidad y calidad de Rusia, un jurado especial seleccionará los mejores productos que serán galardonados con el `Grand Prix´ y las medallas de oro, plata y bronce. Mezcal Carreño participa dentro del pabellón mexicano organizado por la SAGARPA al lado de otros productos agroindustriales producidos en México con calidad de exportación.</w:t></w:r></w:p><w:p><w:pPr><w:ind w:left="-284" w:right="-427"/>	<w:jc w:val="both"/><w:rPr><w:rFonts/><w:color w:val="262626" w:themeColor="text1" w:themeTint="D9"/></w:rPr></w:pPr><w:r><w:t>Carreño, el Mezcal del Don es elaborado en la Hacienda Carreño, ubicada en San Dionisio Ocotlán, en los Valles Centrales de Oaxaca. Inició la elaboración del mezcal a principios del Siglo XX con Apolonio Carreño “El Don” el cual se ha mantenido por varias generaciones. Sus etiquetas representan la más delicada selección de agaves silvestres y domesticados para lograr sabores únicos. Carreño; el Mezcal del Don, trasmite la pasión por el cuidado y reforestación de la planta endémica de nuestro territorio, el experimentado proceso artesanal y el toque especial de sus maestros mezcaleros Aureliano Hernández y Leonardo Hernández. Más información en www.mezcalcarreno.com</w:t></w:r></w:p><w:p><w:pPr><w:ind w:left="-284" w:right="-427"/>	<w:jc w:val="both"/><w:rPr><w:rFonts/><w:color w:val="262626" w:themeColor="text1" w:themeTint="D9"/></w:rPr></w:pPr><w:r><w:t>Twitter: @mezcalcarreno </w:t></w:r></w:p><w:p><w:pPr><w:ind w:left="-284" w:right="-427"/>	<w:jc w:val="both"/><w:rPr><w:rFonts/><w:color w:val="262626" w:themeColor="text1" w:themeTint="D9"/></w:rPr></w:pPr><w:r><w:t>Facebook: /Mezcalcarreno </w:t></w:r></w:p><w:p><w:pPr><w:ind w:left="-284" w:right="-427"/>	<w:jc w:val="both"/><w:rPr><w:rFonts/><w:color w:val="262626" w:themeColor="text1" w:themeTint="D9"/></w:rPr></w:pPr><w:r><w:t>CONTACTO: Ulises Llerena</w:t></w:r></w:p><w:p><w:pPr><w:ind w:left="-284" w:right="-427"/>	<w:jc w:val="both"/><w:rPr><w:rFonts/><w:color w:val="262626" w:themeColor="text1" w:themeTint="D9"/></w:rPr></w:pPr><w:r><w:t>ulises@mezcalcarreno.com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Lorena Carreno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56152196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https://www.mexicopress.com.mx/carreno-el-mezcal-del-don-presenta-sus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Internacional Nacional Telecomunicaciones Gastronomía Restauración Consumo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