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Cegid presenta Cegid HR, su suite totalmente integrada, y Cegid Pulse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Cegid Pulse, su nuevo conjunto de agentes inteligentes, y devela su nueva estrategia que sitúa la inteligencia artificial generativa en el centro de su visión de producto para el mercado de RR. HH.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Cegid, proveedor líder global de soluciones de gestión empresarial en la nube para los sectores de Finanzas (ERP, tesorería, fiscalidad), Recursos Humanos (nómina, gestión del talento y del tiempo), Contabilidad, Retail y Emprendedores y Pequeñas Empresas, presenta Cegid HR, su suite totalmente integrada, y Cegid Pulse, su nuevo conjunto de agentes inteligentes, y devela los primeros casos concretos de uso de la IA dedicados a la estrategia de RR. HH., la contratación, la gestión del talento, la formación, la gestión y el análisis de los datos de RR. HH. en las empresas. </w:t>
            </w:r>
          </w:p>
          <w:p>
            <w:pPr>
              <w:ind w:left="-284" w:right="-427"/>
              <w:jc w:val="both"/>
              <w:rPr>
                <w:rFonts/>
                <w:color w:val="262626" w:themeColor="text1" w:themeTint="D9"/>
              </w:rPr>
            </w:pPr>
            <w:r>
              <w:t>Basándose en importantes inversiones en el mercado de los RR. HH. y capitalizando numerosas adquisiciones como Talentsoft, Digitalrecruiters y, más recientemente, KMB Labs, Cegid presenta ahora una ambiciosa suite, denominada Cegid HR.  </w:t>
            </w:r>
          </w:p>
          <w:p>
            <w:pPr>
              <w:ind w:left="-284" w:right="-427"/>
              <w:jc w:val="both"/>
              <w:rPr>
                <w:rFonts/>
                <w:color w:val="262626" w:themeColor="text1" w:themeTint="D9"/>
              </w:rPr>
            </w:pPr>
            <w:r>
              <w:t>Integrado en la suite Cegid HR, Cegid Pulse es el nuevo conjunto de agentes inteligentes de Cegid, destinado a transformar el día a día de los usuarios de sus soluciones de talento, ofreciendo a los profesionales de RR. HH. una nueva forma de trabajar a través de interacciones en lenguaje natural, gracias al increíble poder de la IA generativa. </w:t>
            </w:r>
          </w:p>
          <w:p>
            <w:pPr>
              <w:ind w:left="-284" w:right="-427"/>
              <w:jc w:val="both"/>
              <w:rPr>
                <w:rFonts/>
                <w:color w:val="262626" w:themeColor="text1" w:themeTint="D9"/>
              </w:rPr>
            </w:pPr>
            <w:r>
              <w:t>Los primeros casos de uso de Cegid HR equipados con Cegid Pulse permitirán a los departamentos de RR. HH. tener un impacto tangible en la estrategia de su empresa al:  </w:t>
            </w:r>
          </w:p>
          <w:p>
            <w:pPr>
              <w:ind w:left="-284" w:right="-427"/>
              <w:jc w:val="both"/>
              <w:rPr>
                <w:rFonts/>
                <w:color w:val="262626" w:themeColor="text1" w:themeTint="D9"/>
              </w:rPr>
            </w:pPr>
            <w:r>
              <w:t>
                <w:p>
                  <w:pPr>
                    <w:ind w:left="-284" w:right="-427"/>
                    <w:jc w:val="both"/>
                    <w:rPr>
                      <w:rFonts/>
                      <w:color w:val="262626" w:themeColor="text1" w:themeTint="D9"/>
                    </w:rPr>
                  </w:pPr>
                  <w:r>
                    <w:t>mejorar la experiencia del empleado a través de las recomendaciones generadas por Cegid Pulse,  </w:t>
                  </w:r>
                </w:p>
              </w:t>
            </w:r>
          </w:p>
          <w:p>
            <w:pPr>
              <w:ind w:left="-284" w:right="-427"/>
              <w:jc w:val="both"/>
              <w:rPr>
                <w:rFonts/>
                <w:color w:val="262626" w:themeColor="text1" w:themeTint="D9"/>
              </w:rPr>
            </w:pPr>
            <w:r>
              <w:t>
                <w:p>
                  <w:pPr>
                    <w:ind w:left="-284" w:right="-427"/>
                    <w:jc w:val="both"/>
                    <w:rPr>
                      <w:rFonts/>
                      <w:color w:val="262626" w:themeColor="text1" w:themeTint="D9"/>
                    </w:rPr>
                  </w:pPr>
                  <w:r>
                    <w:t>desarrollar la gestión del talento con una formación adaptada a las necesidades de la empresa y de sus empleados. </w:t>
                  </w:r>
                </w:p>
              </w:t>
            </w:r>
          </w:p>
          <w:p>
            <w:pPr>
              <w:ind w:left="-284" w:right="-427"/>
              <w:jc w:val="both"/>
              <w:rPr>
                <w:rFonts/>
                <w:color w:val="262626" w:themeColor="text1" w:themeTint="D9"/>
              </w:rPr>
            </w:pPr>
            <w:r>
              <w:t>Un Core HR que se adapta a todas las configuraciones </w:t>
            </w:r>
          </w:p>
          <w:p>
            <w:pPr>
              <w:ind w:left="-284" w:right="-427"/>
              <w:jc w:val="both"/>
              <w:rPr>
                <w:rFonts/>
                <w:color w:val="262626" w:themeColor="text1" w:themeTint="D9"/>
              </w:rPr>
            </w:pPr>
            <w:r>
              <w:t>Caso de uso 1: agregar, controlar, organizar y analizar los datos de RR. HH. Cegid Pulse es capaz de generar informes específicos sobre la remuneración de los empleados, su estado de ánimo general y el número de contratos en vigor.  </w:t>
            </w:r>
          </w:p>
          <w:p>
            <w:pPr>
              <w:ind w:left="-284" w:right="-427"/>
              <w:jc w:val="both"/>
              <w:rPr>
                <w:rFonts/>
                <w:color w:val="262626" w:themeColor="text1" w:themeTint="D9"/>
              </w:rPr>
            </w:pPr>
            <w:r>
              <w:t>Reforzar las competencias y el rendimiento </w:t>
            </w:r>
          </w:p>
          <w:p>
            <w:pPr>
              <w:ind w:left="-284" w:right="-427"/>
              <w:jc w:val="both"/>
              <w:rPr>
                <w:rFonts/>
                <w:color w:val="262626" w:themeColor="text1" w:themeTint="D9"/>
              </w:rPr>
            </w:pPr>
            <w:r>
              <w:t>Caso de uso 2: facilitar la gestión y el desarrollo de las competencias internas La solución proporciona a RR. HH. una visión global de las competencias disponibles en la empresa, permitiéndole anticipar sus necesidades de contratación y formación. </w:t>
            </w:r>
          </w:p>
          <w:p>
            <w:pPr>
              <w:ind w:left="-284" w:right="-427"/>
              <w:jc w:val="both"/>
              <w:rPr>
                <w:rFonts/>
                <w:color w:val="262626" w:themeColor="text1" w:themeTint="D9"/>
              </w:rPr>
            </w:pPr>
            <w:r>
              <w:t>"En Cegid, nuestro objetivo es elevar el potencial humano y el impacto estratégico de los RR. HH. en el negocio, al tiempo que nos preparamos con confianza para el futuro mediante el apoyo de la IA para una gestión más flexible, una toma de decisiones más informada y unos procesos más eficientes. Hoy presentamos nuestros primeros casos de uso concretos aplicados al negocio de la gestión del talento empresarial. Con nuestra nueva suite Cegid HR que integra Cegid Pulse, el director de RR. HH. se convierte en un actor de pleno derecho en la estrategia de la empresa y aumenta el impacto de los programas de RR. HH. en el rendimiento. Estamos solo en el comienzo de una nueva era que ofrece infinitas posibilidades, con muchos más casos de uso por venir", concluye Hervé Solus, Director de la Unidad de Negocio de Talento de Cegid. </w:t>
            </w:r>
          </w:p>
          <w:p>
            <w:pPr>
              <w:ind w:left="-284" w:right="-427"/>
              <w:jc w:val="both"/>
              <w:rPr>
                <w:rFonts/>
                <w:color w:val="262626" w:themeColor="text1" w:themeTint="D9"/>
              </w:rPr>
            </w:pPr>
            <w:r>
              <w:t>Los casos de uso de RR. HH. de Cegid estarán disponibles progresivamente a partir de principios de 2025.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Castro </w:t>
      </w:r>
    </w:p>
    <w:p w:rsidR="00C31F72" w:rsidRDefault="00C31F72" w:rsidP="00AB63FE">
      <w:pPr>
        <w:pStyle w:val="Sinespaciado"/>
        <w:spacing w:line="276" w:lineRule="auto"/>
        <w:ind w:left="-284"/>
        <w:rPr>
          <w:rFonts w:ascii="Arial" w:hAnsi="Arial" w:cs="Arial"/>
        </w:rPr>
      </w:pPr>
      <w:r>
        <w:rPr>
          <w:rFonts w:ascii="Arial" w:hAnsi="Arial" w:cs="Arial"/>
        </w:rPr>
        <w:t>ATREVIA </w:t>
      </w:r>
    </w:p>
    <w:p w:rsidR="00AB63FE" w:rsidRDefault="00C31F72" w:rsidP="00AB63FE">
      <w:pPr>
        <w:pStyle w:val="Sinespaciado"/>
        <w:spacing w:line="276" w:lineRule="auto"/>
        <w:ind w:left="-284"/>
        <w:rPr>
          <w:rFonts w:ascii="Arial" w:hAnsi="Arial" w:cs="Arial"/>
        </w:rPr>
      </w:pPr>
      <w:r>
        <w:rPr>
          <w:rFonts w:ascii="Arial" w:hAnsi="Arial" w:cs="Arial"/>
        </w:rPr>
        <w:t>55 59 22 42 62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https://www.mexicopress.com.mx/cegid-presenta-cegid-hr-su-suite-totalmente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Inteligencia Artificial y Robótica Software Recursos humanos Estado de México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