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Las Vegas, NV, EE.UU. el 08/01/2024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CES 2024: Bosch lanza tecnologías que contribuyen al consumo sustentable de energía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Soluciones para la movilidad, las edificaciones y la vida diaria. La compañía ve en el hidrógeno un elemento clave para reducir las emisiones. Nueva tecnología de Bosch en electromovilidad recibe el Premio a la Innovación CES® de la CTA. Tanja Rüeckert: "Para ayudarnos a satisfacer nuestras necesidades energéticas globales de una forma eficiente con los recursos, Bosch se centra en la digitalización, la electrificación y el hidrógeno"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donde el cambio climático representa un desafío crítico, el consumo mundial de energía se ha duplicado creciendo a 2% anual, dependiendo un 80% de combustibles fósiles. </w:t>
            </w:r>
          </w:p>
          <w:p>
            <w:pPr>
              <w:ind w:left="-284" w:right="-427"/>
              <w:jc w:val="both"/>
              <w:rPr>
                <w:rFonts/>
                <w:color w:val="262626" w:themeColor="text1" w:themeTint="D9"/>
              </w:rPr>
            </w:pPr>
            <w:r>
              <w:t>Ante este escenario, durante el CES® 2024, en Las Vegas, Bosch presentó tecnologías y soluciones que no solo pueden hacer la vida más fácil, segura y cómoda, sino que también contribuyen a la sustentabilidad global impulsada por la electrificación. Además, la compañía ve en el hidrógeno un elemento clave para reducir las emisiones. </w:t>
            </w:r>
          </w:p>
          <w:p>
            <w:pPr>
              <w:ind w:left="-284" w:right="-427"/>
              <w:jc w:val="both"/>
              <w:rPr>
                <w:rFonts/>
                <w:color w:val="262626" w:themeColor="text1" w:themeTint="D9"/>
              </w:rPr>
            </w:pPr>
            <w:r>
              <w:t>Tanja Rüeckert, miembro del equipo directivo de Robert Bosch GmbH, destacó que la empresa está replanteando el uso de la energía, impulsando la electrificación en movilidad, edificaciones y hogares; destacando el hidrógeno como elemento clave para satisfacer las necesidades energéticas globales y reducir emisiones.</w:t>
            </w:r>
          </w:p>
          <w:p>
            <w:pPr>
              <w:ind w:left="-284" w:right="-427"/>
              <w:jc w:val="both"/>
              <w:rPr>
                <w:rFonts/>
                <w:color w:val="262626" w:themeColor="text1" w:themeTint="D9"/>
              </w:rPr>
            </w:pPr>
            <w:r>
              <w:t>Innovaciones de Bosch destacadas en el CES 2024</w:t>
            </w:r>
          </w:p>
          <w:p>
            <w:pPr>
              <w:ind w:left="-284" w:right="-427"/>
              <w:jc w:val="both"/>
              <w:rPr>
                <w:rFonts/>
                <w:color w:val="262626" w:themeColor="text1" w:themeTint="D9"/>
              </w:rPr>
            </w:pPr>
            <w:r>
              <w:t>Aparcamiento con recarga automática: La innovación de Bosch que ganó el Premio a la Innovación CES® 2024 de la Consumer Technology Association (CTA) consiste en un sistema de estacionamiento automatizado con punto de carga para autos eléctricos. Los vehículos equipados con esta tecnología pueden estacionarse y recargarse de forma autónoma, controlados desde el smartphone.</w:t>
            </w:r>
          </w:p>
          <w:p>
            <w:pPr>
              <w:ind w:left="-284" w:right="-427"/>
              <w:jc w:val="both"/>
              <w:rPr>
                <w:rFonts/>
                <w:color w:val="262626" w:themeColor="text1" w:themeTint="D9"/>
              </w:rPr>
            </w:pPr>
            <w:r>
              <w:t>Semiconductores SiC para mayor eficiencia: La apuesta de Bosch por el carburo de silicio (SiC) en la fabricación de semiconductores es clave para la movilidad electrificada, ya que mejoran la autonomía de los vehículos eléctricos, haciendo más eficiente la recarga y reduciendo las pérdidas de energía hasta en un 50%. Bosch está invirtiendo más de $1,500 MDD en una nueva planta en Roseville, California, EE.UU. para 2026.</w:t>
            </w:r>
          </w:p>
          <w:p>
            <w:pPr>
              <w:ind w:left="-284" w:right="-427"/>
              <w:jc w:val="both"/>
              <w:rPr>
                <w:rFonts/>
                <w:color w:val="262626" w:themeColor="text1" w:themeTint="D9"/>
              </w:rPr>
            </w:pPr>
            <w:r>
              <w:t>Eficiencia energética en el hogar: La bomba de calor IDS Ultra, diseñada para Norteamérica, ofrece 100% de calefacción a -25 ºC. Además, ahorra energía y costos al reemplazar combustibles fósiles por alternativas electrificadas. También, presenta un lavavajillas de última generación programable en horarios de menor precio eléctrico.</w:t>
            </w:r>
          </w:p>
          <w:p>
            <w:pPr>
              <w:ind w:left="-284" w:right="-427"/>
              <w:jc w:val="both"/>
              <w:rPr>
                <w:rFonts/>
                <w:color w:val="262626" w:themeColor="text1" w:themeTint="D9"/>
              </w:rPr>
            </w:pPr>
            <w:r>
              <w:t>Tu nuevo asistente al volante: Bosch apuesta por la digitalización en todas sus divisiones con más de 44,000 ingenieros en desarrollo de software. En colaboración con Amazon Web Services presenta un asistente al volante con servicios conectados para mejorar la experiencia del conductor, como una máquina de café controlada por voz desde el auto y un asistente que utiliza una cámara para reconocer establecimientos según la mirada del conductor, informándole en tiempo real si está abierto o si tiene mesas disponibles.</w:t>
            </w:r>
          </w:p>
          <w:p>
            <w:pPr>
              <w:ind w:left="-284" w:right="-427"/>
              <w:jc w:val="both"/>
              <w:rPr>
                <w:rFonts/>
                <w:color w:val="262626" w:themeColor="text1" w:themeTint="D9"/>
              </w:rPr>
            </w:pPr>
            <w:r>
              <w:t>Hidrógeno para la movilidad del futuro: Países e industrias de todo el mundo están invirtiendo en tecnologías de hidrógeno, ya que lo reconocen como un medio de almacenamiento eficiente. El gobierno de EE. UU. está impulsando el desarrollo de infraestructuras de H2, con una inversión de $7,000 MDD en la construcción de centros de hidrógeno. Bosch se suma a este esfuerzo, aportando su experiencia en la producción y suministro de hidrógeno.</w:t>
            </w:r>
          </w:p>
          <w:p>
            <w:pPr>
              <w:ind w:left="-284" w:right="-427"/>
              <w:jc w:val="both"/>
              <w:rPr>
                <w:rFonts/>
                <w:color w:val="262626" w:themeColor="text1" w:themeTint="D9"/>
              </w:rPr>
            </w:pPr>
            <w:r>
              <w:t>Mike Mansuetti, presidente de Bosch Norteamérica, destacó el respaldo de la compañía hacia la economía de energías limpias en la región.</w:t>
            </w:r>
          </w:p>
          <w:p>
            <w:pPr>
              <w:ind w:left="-284" w:right="-427"/>
              <w:jc w:val="both"/>
              <w:rPr>
                <w:rFonts/>
                <w:color w:val="262626" w:themeColor="text1" w:themeTint="D9"/>
              </w:rPr>
            </w:pPr>
            <w:r>
              <w:t>En conjunto, estas innovaciones refuerzan el compromiso de Bosch con un futuro más sustentable, abordando desafíos globales y contribuyendo a la reducción de emisiones.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Valdés</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 Bosch México</w:t>
      </w:r>
    </w:p>
    <w:p w:rsidR="00AB63FE" w:rsidRDefault="00C31F72" w:rsidP="00AB63FE">
      <w:pPr>
        <w:pStyle w:val="Sinespaciado"/>
        <w:spacing w:line="276" w:lineRule="auto"/>
        <w:ind w:left="-284"/>
        <w:rPr>
          <w:rFonts w:ascii="Arial" w:hAnsi="Arial" w:cs="Arial"/>
        </w:rPr>
      </w:pPr>
      <w:r>
        <w:rPr>
          <w:rFonts w:ascii="Arial" w:hAnsi="Arial" w:cs="Arial"/>
        </w:rPr>
        <w:t>5540559947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https://www.mexicopress.com.mx/ces-2024-bosch-lanza-tecnologias-que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Sostenibilidad Industria Automotriz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