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Sonora el 27/10/2012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CFE y Sempra Energy firman contrato para la construcción y operación del gasoducto Sásabe-Guaymas en Sonora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CFE y la empresa Gasoducto Aguaprieta (Sempra Energy) firmaron el Contrato para la prestación de servicios de transporte en el tramo Sásabe Guaymas, en el estado de Sonora.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gasoducto correrá a lo largo de 503 kilómetros y transportará una capacidad máxima de 770 millones de pies cúbicos diarios por un término de 25 años a partir del 1 de octubre del 2014, cuando entre en operación comercial la primera fase del gasoducto de Sásabe a Puerto Libertad, en donde inmediatamente CFE sustituirá combustóleo por gas natural en la CT Puerto Libertad. La segunda fase entrará en servicio un año después y llegará a Guaymas para suminsitrar gas a la CT Guaymas II y posteriormente a 2 nuevas centrales CC Guaymas I y CC Guaymas, II que deberán de entrar en operación comercial en el 2017 y 2018 respectivamente, cada una con una capacidad instalada de 747 megawatts (MW), mismas que se licitarán a principios de la siguiente administración. Sasabe-Guaymas es el primero de cuatro segmentos que, junto con el Gasoducto de Cd Juárez a Chihuahua, en construcción, integran el Sistema de Transporte Norte-Noroeste, el cual contara con una longitud de 2,350 kilómetros, lo que equivale a un 20% adicional de la infraestructura instalada de gasoductos en el país. Es importante mencionar que durante todas las fases de la licitación se contó con la participación del Órgano Interno de Control de la CFE, así como con representantes de la Comisión Reguladora de Energía (CRE), de la Academia de Ingeniera, A.C y de un observador social. En las próximas semanas se firmaran los 3 segmentos restantes, de los cuales CFE ya recibió ofertas. 		Artículo publicado en Comisión Federal de Electricidad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Comisión Federal de Electricidad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https://www.mexicopress.com.mx/cfe-y-sempra-energy-firman-contrato-para-la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Sonora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