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11590 el 09/06/2014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Check Up, ¿cuándo y por qué hacerlo?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que nacemos, el cuerpo humano va sufriendo un desgaste paulatino y constante. Nuestro aparato musculo-esquelético, por ejemplo, está en constante uso, sin importar que estemos activos todo el día o si lo usamos para sostenernos y contrarrestar las leyes de la gravedad.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que nacemos, el cuerpo humano va sufriendo un desgaste paulatino y constante. Nuestro aparato musculo-esquelético, por ejemplo, está en constante uso, sin importar que estemos activos todo el día o si lo usamos para sostenernos y contrarrestar las leyes de la gravedad.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aire que respiramos, sobre todo si estamos cerca del cigarro y la contaminación, tiene la capacidad de afectar nuestros alvéolos pulmonares. Las grasas y demás sustancias nocivas en los alimentos (como conservadores y componentes de la combustión de las comidas ahumadas) pueden ocasionar gran daño al paso del tiempo en los sistemas cardiovascular y gastrointestinal.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importante considerar que aunque llevemos una dieta saludable, hagamos ejercicio e integremos decisiones sanas dentro de nuestro día a día, tanto el paso del tiempo como los factores genéticos pueden afectarnos de formas inimaginables.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eso te sugerimos incluir un Check Up médico anual dentro de tu lista de prioridades. Es el hábito más redituable de prevención en esta época de enfermedades silenciosas, crónico-degenerativas y mortales.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Acércate a LUDI para tu próximo http://checkup.mx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Dr Martin Guzman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5545 7272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https://www.mexicopress.com.mx/check-up-cuando-y-por-que-hacerlo_1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