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Cierra Foro Ideamos con resultados exitosos del programa MOVIN Paseo de la Reforma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Dentro de los resultados del programa MOVIN Paseo de la Reforma, se ha logrado incrementar 50% el uso de la bicicleta y 25% los recorridos a pie, así como reducir 31.1% las emisiones de CO2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cierre del Foro Ideamos, representantes empresariales, de movilidad y organizaciones no gubernamentales, puntualizaron sobre las iniciativas y estrategias que se han realizando tanto a nivel nacional como internacional en el sector de la inclusión de género, la movilidad e inversión sustentable.</w:t>
            </w:r>
          </w:p>
          <w:p>
            <w:pPr>
              <w:ind w:left="-284" w:right="-427"/>
              <w:jc w:val="both"/>
              <w:rPr>
                <w:rFonts/>
                <w:color w:val="262626" w:themeColor="text1" w:themeTint="D9"/>
              </w:rPr>
            </w:pPr>
            <w:r>
              <w:t>Blanca del Valle Perochena, presidenta del Fondo de Inversión Social Kaluz, dio continuidad el tema y puntualizó que la movilidad sustentable en la CDMX ha ayudado a gestionar los viajes hacia y desde el lugar de trabajo, de las principales empresas del Corredor Reforma. Dio a conocer que el programa MOVIN Paseo de la Reforma aumentó el uso de la bicicleta 50% y los recorridos a pie 25%. Ante esto, se identificó una reducción de 31.1% en las emisiones de C02.</w:t>
            </w:r>
          </w:p>
          <w:p>
            <w:pPr>
              <w:ind w:left="-284" w:right="-427"/>
              <w:jc w:val="both"/>
              <w:rPr>
                <w:rFonts/>
                <w:color w:val="262626" w:themeColor="text1" w:themeTint="D9"/>
              </w:rPr>
            </w:pPr>
            <w:r>
              <w:t>En este marco, empresarios firmaron la carta para continuar con el compromiso de mantener los acuerdos estipulados en MOVIN en el Corredor Paseo de la Reforma como una estrategia de movilidad sustentable que ayuda a gestionar los viajes hacia y desde el lugar de trabajo de sus colaboradores.</w:t>
            </w:r>
          </w:p>
          <w:p>
            <w:pPr>
              <w:ind w:left="-284" w:right="-427"/>
              <w:jc w:val="both"/>
              <w:rPr>
                <w:rFonts/>
                <w:color w:val="262626" w:themeColor="text1" w:themeTint="D9"/>
              </w:rPr>
            </w:pPr>
            <w:r>
              <w:t>Por su parte, José-Oriol Bosch, director general de Grupo Bolsa Mexicana de Valores (BMV), hizo especial énfasis en la parte educativa. "La educación representa uno de los retos más grandes que hemos tenido como país en la parte financiera y de sustentabilidad, incluso ha habido un cambio, hablando de la Bolsa, en los objetivos de los inversionistas, para que los retornos sean sostenibles", indicó.</w:t>
            </w:r>
          </w:p>
          <w:p>
            <w:pPr>
              <w:ind w:left="-284" w:right="-427"/>
              <w:jc w:val="both"/>
              <w:rPr>
                <w:rFonts/>
                <w:color w:val="262626" w:themeColor="text1" w:themeTint="D9"/>
              </w:rPr>
            </w:pPr>
            <w:r>
              <w:t>En tanto, la secretaria distrital de Movilidad de Bogotá, Deyanira Ávila Moreno, indicó que en la capital de Colombia se están realizando acciones que buscan aumentar la participación de las mujeres en sectores de los que históricamente han sido excluidas, como el transporte.</w:t>
            </w:r>
          </w:p>
          <w:p>
            <w:pPr>
              <w:ind w:left="-284" w:right="-427"/>
              <w:jc w:val="both"/>
              <w:rPr>
                <w:rFonts/>
                <w:color w:val="262626" w:themeColor="text1" w:themeTint="D9"/>
              </w:rPr>
            </w:pPr>
            <w:r>
              <w:t>"Nuestro compromiso empieza desde el funcionamiento de la entidad. De un total de 38 directivos, 24 son mujeres; de 773 personas de planta, 305 son mujeres; en la modalidad de contratistas, de 2,200 personas ya cuentan con un puesto, de las cuales 1,107 son mujeres, con esto ya suman 2,481 conductoras en Bogotá", agregó Deyanira Ávila.</w:t>
            </w:r>
          </w:p>
          <w:p>
            <w:pPr>
              <w:ind w:left="-284" w:right="-427"/>
              <w:jc w:val="both"/>
              <w:rPr>
                <w:rFonts/>
                <w:color w:val="262626" w:themeColor="text1" w:themeTint="D9"/>
              </w:rPr>
            </w:pPr>
            <w:r>
              <w:t>Para impulsar la perspectiva de género en la movilidad, el sistema de bicicletas públicas, cuenta con cerca de 300 estaciones, 1,500 bicicletas mecánicas, 1,500 bicicletas de pedaleo asistido, 150 bicicletas de cajón, 150 manocletas, 150 bicicletas cuentan con sillas traseras para niños y niñas, fomentando los viajes de cuidado, ante este apoyo e incremento a la equidad de género, se prevé que al finalizar el año, 1 millón 700 mil viajes en bicicleta, de los cuales el 50% sean realizados por mujeres.</w:t>
            </w:r>
          </w:p>
          <w:p>
            <w:pPr>
              <w:ind w:left="-284" w:right="-427"/>
              <w:jc w:val="both"/>
              <w:rPr>
                <w:rFonts/>
                <w:color w:val="262626" w:themeColor="text1" w:themeTint="D9"/>
              </w:rPr>
            </w:pPr>
            <w:r>
              <w:t>Al cierre de este foro, los participantes invitaron a superar barreras y mitos en cuestión laboral en el sector de transporte, para que más mujeres se sumen a ser operadoras de taxis y grúas, entre otros. Además de continuar con la movilidad sustentable en las ciudades de México y América Latina donde ya se han implementado estrategias para permitir recorridos más seguros y responsables.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5515614622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https://www.mexicopress.com.mx/cierra-foro-ideamos-con-resultados-exitosos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Sostenibilidad Urbanismo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