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Cierra Wizeline contratos por 50 millones de dólares en 2Q y 11 nuevos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Incorporó 11 nuevos clientes de diversas industrias. Crea 200 nuevos puestos de trabajo en México y AL, y amplía expansión en Europa. Presenta AI.R+, un innovador marco de trabajo que aprovecha la IA para acelerar la productividad, la entrega y la transformación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una empresa global de ingeniería de productos con enfoque en IA, aseguró aproximadamente $50 millones de dólares en nuevos contratos durante el segundo trimestre e incorporó a 11 nuevos clientes de diferentes industrias, demostrando una fuerte y continua demanda de la combinación única de experiencia técnica profunda y entrega ágil de Wizeline.</w:t>
            </w:r>
          </w:p>
          <w:p>
            <w:pPr>
              <w:ind w:left="-284" w:right="-427"/>
              <w:jc w:val="both"/>
              <w:rPr>
                <w:rFonts/>
                <w:color w:val="262626" w:themeColor="text1" w:themeTint="D9"/>
              </w:rPr>
            </w:pPr>
            <w:r>
              <w:t>"Nuestro crecimiento en el segundo trimestre está impulsado por el arduo trabajo y las habilidades de nuestro creciente equipo de Wizeline y las sólidas relaciones que han logrado establecer entre nuestros clientes globales", dijo Andrés Angelani, CEO de Wizeline. "Nuestro compromiso con la satisfacción del cliente y la aceleración de los resultados empresariales a través de la IA, particularmente con nuestro nuevo marco operativo AI.R+, ha resultado en hitos importantes en productividad e innovación que nos posicionan favorablemente de cara a la segunda mitad del año y más allá, hasta 2025".</w:t>
            </w:r>
          </w:p>
          <w:p>
            <w:pPr>
              <w:ind w:left="-284" w:right="-427"/>
              <w:jc w:val="both"/>
              <w:rPr>
                <w:rFonts/>
                <w:color w:val="262626" w:themeColor="text1" w:themeTint="D9"/>
              </w:rPr>
            </w:pPr>
            <w:r>
              <w:t>Además del sólido desempeño en el segundo trimestre, entre otros logros del segundo semestre de 2024 destacan:</w:t>
            </w:r>
          </w:p>
          <w:p>
            <w:pPr>
              <w:ind w:left="-284" w:right="-427"/>
              <w:jc w:val="both"/>
              <w:rPr>
                <w:rFonts/>
                <w:color w:val="262626" w:themeColor="text1" w:themeTint="D9"/>
              </w:rPr>
            </w:pPr>
            <w:r>
              <w:t>Estrategia de crecimiento en Europa: Basándose en el significativo crecimiento de clientes, Wizeline está expandiendo rápidamente sus operaciones en Europa. Con una fuerte presencia en España, la empresa ahora está apuntando al Reino Unido.</w:t>
            </w:r>
          </w:p>
          <w:p>
            <w:pPr>
              <w:ind w:left="-284" w:right="-427"/>
              <w:jc w:val="both"/>
              <w:rPr>
                <w:rFonts/>
                <w:color w:val="262626" w:themeColor="text1" w:themeTint="D9"/>
              </w:rPr>
            </w:pPr>
            <w:r>
              <w:t>Crecimiento de clientes: Se incorporaron 11 nuevos clientes de diversas industrias.</w:t>
            </w:r>
          </w:p>
          <w:p>
            <w:pPr>
              <w:ind w:left="-284" w:right="-427"/>
              <w:jc w:val="both"/>
              <w:rPr>
                <w:rFonts/>
                <w:color w:val="262626" w:themeColor="text1" w:themeTint="D9"/>
              </w:rPr>
            </w:pPr>
            <w:r>
              <w:t>Adquisición de talento: Se amplió el equipo de Wizeline con más de 200 nuevas contrataciones en México, Colombia y en el recién establecido centro de entrega en Argentina, lo que fortalece las capacidades de entrega global de Wizeline y su reserva de talento.</w:t>
            </w:r>
          </w:p>
          <w:p>
            <w:pPr>
              <w:ind w:left="-284" w:right="-427"/>
              <w:jc w:val="both"/>
              <w:rPr>
                <w:rFonts/>
                <w:color w:val="262626" w:themeColor="text1" w:themeTint="D9"/>
              </w:rPr>
            </w:pPr>
            <w:r>
              <w:t>Innovación: Se lanzó AI.R+, un nuevo y revolucionario marco operativo que aprovecha la inteligencia artificial para acelerar la productividad, optimizar la entrega de proyectos y fomentar una cultura de mejora continua dentro de Wizeline.</w:t>
            </w:r>
          </w:p>
          <w:p>
            <w:pPr>
              <w:ind w:left="-284" w:right="-427"/>
              <w:jc w:val="both"/>
              <w:rPr>
                <w:rFonts/>
                <w:color w:val="262626" w:themeColor="text1" w:themeTint="D9"/>
              </w:rPr>
            </w:pPr>
            <w:r>
              <w:t>El segundo trimestre representa el primer trimestre completo para Angelani, quien asumió como CEO en abril, sucediendo al fundador Bismarck Lepe, quien pasó al rol de Presidente Ejecutivo. El primer trimestre de Angelani como CEO lo vio viajar extensamente para visitar a clientes globales, así como fortalecer la estrategia de comercialización de Wizeline y su enfoque en aprovechar la IA y los datos para acelerar las asociaciones con clientes y los resultados transformadores.</w:t>
            </w:r>
          </w:p>
          <w:p>
            <w:pPr>
              <w:ind w:left="-284" w:right="-427"/>
              <w:jc w:val="both"/>
              <w:rPr>
                <w:rFonts/>
                <w:color w:val="262626" w:themeColor="text1" w:themeTint="D9"/>
              </w:rPr>
            </w:pPr>
            <w:r>
              <w:t>Wizeline sigue enfocada en atraer el mejor talento en todo el mundo y ser pionera en nuevas soluciones a través de su marco AI.R+. La empresa está comprometida con la incorporación de talento adicional en Europa, particularmente en centros importantes como España y el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https://www.mexicopress.com.mx/cierra-wizeline-contratos-por-50-millones-de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Software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