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05/09/2024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CINDIE y Regency anuncian emocionante alianza para llevar más contenido independiente a América Latina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acuerdo incluye más de 20 títulos que se integrarán al catálogo de CINDIE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CINDIE, la plataforma líder en contenido independiente digital en América Latina, anunció una asociación estratégica con Regency, estudio de entretenimiento globalmente reconocido, para ofrecer a los usuarios más películas independientes que significaron éxitos comerciales o de culto en su momento.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alianza permitirá a CINDIE expandir su catálogo con una selección diversa de películas de Regency, una de las compañías de entretenimiento más importantes y respetadas a nivel mundial. Los usuarios de CINDIE tendrán acceso a más de 20 títulos aclamados que abarcan desde éxitos de taquilla y producciones galardonadas, hasta películas representativas y de culto en su década de lanzamiento, enriqueciendo aún más la experiencia de entretenimiento digital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sociedad con Regency nos emociona muchísimo", afirmó Tony Kelly, CEO de DMD, casa matriz de CINDIE. "Con ella, estamos trayendo de nuevo a la región títulos que sabemos que le gustan a la audiencia latinoamericana, y así sumamos a la experiencia de  entretenimiento excepcional que ya ofrece CINDIE, con acceso tanto a clásicos como algunas de las películas más emocionantes y populares del momento".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incluye más de 20 títulos con talento del calibre de Drew Barrymore, Matthew McConaughey, Ewan McGregor, Susan Sarandon, Renée Zellwegger, George Clooney, Woody Harrelson y Juliette Lewis, entre otros; los cuales se irán estrenando en la plataforma de manera escalonada a partir de agosto. La lista de títulos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Asesinos por naturaleza (Natural Born Killers 1994)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Reyes del Mambo (1992)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Fantástico Sr. Fox (2009)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Fuente de la vida (2006)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Abajo el amor (2003)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Tigerland (2000)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anuncio se suma a una serie de alianzas que CINDIE ha ido anunciando a lo largo del año para consolidar su presencia en la región. Maurice van Sabben, CEO de CINDIE, comenta al respecto: "En este año CINDIE ha crecido enormemente para incrementar el acceso a cada vez más personas, con un catálogo más completo y a través de distintos formatos de suscripción. Estamos entusiasmados por los cinéfilos de América Latina, y seguiremos haciendo más anuncios que mejoren tanto nuestra oferta de contenidos como nuestra distribución, con lo que seguiremos reforzando nuestra posición en el mercado".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este acuerdo, cinéfilos en la región podrán seguir disfrutando de las películas de Regency a través de  CINDIE, lo cual refleja el compromiso compartido de ambas compañías de ofrecer entretenimiento de alta calidad y experiencias innovadoras a los espectadores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CINDIE: www.cindie.comCINDIE PREMIERE es la distribuidora de VOD líder en contenido independiente en América Latina, habiendo liderado el espacio VOD premium para películas como Parásitos y Portrait of a Lady on Fire, distribuyendo su contenido a través de los principales operadores de cable y plataformas OTT e IPTV como NetClaro, MVS Hub, izzi, Megacable, Totalplay y Flow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CINDIE es la plataforma de streaming del grupo, la cual se encuentra disponible a través de las principales tiendas digitales del territorio como APPLE, ROKU y GOOGLE.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CINDIE LITE es el canal FAST del grupo, mismo que se puede ver a través de SAMSUNG TV PLUS y próximamente a través de otras plataformas.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Garcia Cano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y RRPP CINDIE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5532008433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https://www.mexicopress.com.mx/cindie-y-regency-anuncian-emocionante-alianza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Cine Televisión y Radio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