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ayudan los préstamos en línea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la Encuesta sobre Condiciones Generales y Estándares en el Mercado de Crédito Bancario a cargo de Banxico (Banco de México), recientemente hubo un aumento de la demanda en las peticiones de préstamos de todos los sectores productivos y de consumo,, por lo que los préstamos en línea para empresas se han convertido en una excelente opción para lograr un crecimiento haciendo una inversión exitosa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en línea para empresas es un financiamiento que se otorga por parte de una institución bancaria, que a diferencia de los tradicionales estos ofrecen mucho más beneficios por su agilidad y facilidad de solicitarlos. Además, muchas instituciones ofrecen apoyo extra cuando se trata de créditos para pymes.</w:t>
            </w:r>
          </w:p>
          <w:p>
            <w:pPr>
              <w:ind w:left="-284" w:right="-427"/>
              <w:jc w:val="both"/>
              <w:rPr>
                <w:rFonts/>
                <w:color w:val="262626" w:themeColor="text1" w:themeTint="D9"/>
              </w:rPr>
            </w:pPr>
            <w:r>
              <w:t>De acuerdo a un artículo sobre la Encuesta sobre Condiciones Generales y Estándares en el Mercado de Crédito Bancario a cargo de Banxico (Banco de México), menciona que recientemente hubo un aumento de la demanda en las peticiones de préstamos de todos los sectores productivos y de consumo, por lo que los créditos para empresas han tenido gran auge.</w:t>
            </w:r>
          </w:p>
          <w:p>
            <w:pPr>
              <w:ind w:left="-284" w:right="-427"/>
              <w:jc w:val="both"/>
              <w:rPr>
                <w:rFonts/>
                <w:color w:val="262626" w:themeColor="text1" w:themeTint="D9"/>
              </w:rPr>
            </w:pPr>
            <w:r>
              <w:t>¿De qué manera pueden ayudar a las empresas?Uno de los beneficios de mayor impacto para las empresas y por el cual deciden elegir préstamos en línea es la facilidad con la que pueden obtenerlo, pues no necesitan acudir a una sucursal bancaria física, simplemente ingresan a la plataforma en línea de la institución financiera para ingresar sus datos y comenzar a llenar la solicitud, obteniendo una respuesta en tan solo horas.</w:t>
            </w:r>
          </w:p>
          <w:p>
            <w:pPr>
              <w:ind w:left="-284" w:right="-427"/>
              <w:jc w:val="both"/>
              <w:rPr>
                <w:rFonts/>
                <w:color w:val="262626" w:themeColor="text1" w:themeTint="D9"/>
              </w:rPr>
            </w:pPr>
            <w:r>
              <w:t>La recomendación antes de solicitar un crédito es tener muy claro cuál es el propósito del financiamiento, es decir, hacia qué aspecto será dirigido el dinero y conocer así las capacidades de pago y endeudamiento para mantener una estabilidad financiera saludable dentro de la empresa.</w:t>
            </w:r>
          </w:p>
          <w:p>
            <w:pPr>
              <w:ind w:left="-284" w:right="-427"/>
              <w:jc w:val="both"/>
              <w:rPr>
                <w:rFonts/>
                <w:color w:val="262626" w:themeColor="text1" w:themeTint="D9"/>
              </w:rPr>
            </w:pPr>
            <w:r>
              <w:t>Cómo elegir el mejor préstamo para empresasAunque en el mercado existen una gran cantidad de instituciones que ofrecen préstamos en línea, existen empresas como Crediclub, quien ofrece créditos para personas físicas y morales de forma rápida que van desde $250,000 hasta $5,000,000.</w:t>
            </w:r>
          </w:p>
          <w:p>
            <w:pPr>
              <w:ind w:left="-284" w:right="-427"/>
              <w:jc w:val="both"/>
              <w:rPr>
                <w:rFonts/>
                <w:color w:val="262626" w:themeColor="text1" w:themeTint="D9"/>
              </w:rPr>
            </w:pPr>
            <w:r>
              <w:t>Este tipo de créditos son ideales para quienes buscan invertir en su empresa y se han visto limitados por los bancos tradicionales, pues con esta modalidad pueden acceder a préstamos empresariales y recibir una oferta de forma casi inmediata. Por último, es importante mencionar que en México, las instituciones financieras deben estar reguladas por la Condusef y la Comisión Nacional Bancaria de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https://www.mexicopress.com.mx/como-ayudan-los-prestamos-en-linea-para-pymes_1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