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25/04/2024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los vales de gasolina garantizan kilómetros exitosos, según Edenred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Vales de gasolina reducen costos operativos en 30%, fomentando eficiencia y sostenibilidad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adopción de vales de gasolina reduce los costos operativos relacionados con el combustible en un promedio del 30% para las empresas. Edenred, líder global en soluciones de pago para el mundo laboral, enfatiza cómo sus vales de gasolina se han convertido en una herramienta esencial para asegurar viajes eficientes y económicos.</w:t>
            </w:r>
          </w:p>
          <w:p>
            <w:pPr>
              <w:ind w:left="-284" w:right="-427"/>
              <w:jc w:val="both"/>
              <w:rPr>
                <w:rFonts/>
                <w:color w:val="262626" w:themeColor="text1" w:themeTint="D9"/>
              </w:rPr>
            </w:pPr>
            <w:r>
              <w:t>Este ahorro significativo no solo impulsa la rentabilidad empresarial, sino que también refleja un compromiso con la sostenibilidad y la responsabilidad corporativa. </w:t>
            </w:r>
          </w:p>
          <w:p>
            <w:pPr>
              <w:ind w:left="-284" w:right="-427"/>
              <w:jc w:val="both"/>
              <w:rPr>
                <w:rFonts/>
                <w:color w:val="262626" w:themeColor="text1" w:themeTint="D9"/>
              </w:rPr>
            </w:pPr>
            <w:r>
              <w:t>Al integrar esta innovación en sus operaciones, las empresas no solo mejoran su línea de fondo, igualmente, adoptan prácticas más ecológicas y responsables, alineándose con las expectativas modernas de responsabilidad social empresarial.</w:t>
            </w:r>
          </w:p>
          <w:p>
            <w:pPr>
              <w:ind w:left="-284" w:right="-427"/>
              <w:jc w:val="both"/>
              <w:rPr>
                <w:rFonts/>
                <w:color w:val="262626" w:themeColor="text1" w:themeTint="D9"/>
              </w:rPr>
            </w:pPr>
            <w:r>
              <w:t>Maximizando la eficiencia en cada kilómetro: el poder de los vales de gasolinaEl papel de los vales de gasolina en el éxito operativo de las empresas es cada vez más relevante, pues no solo representan un método de ahorro en costos, también son un catalizador para una gestión más eficiente de los recursos vehiculares. </w:t>
            </w:r>
          </w:p>
          <w:p>
            <w:pPr>
              <w:ind w:left="-284" w:right="-427"/>
              <w:jc w:val="both"/>
              <w:rPr>
                <w:rFonts/>
                <w:color w:val="262626" w:themeColor="text1" w:themeTint="D9"/>
              </w:rPr>
            </w:pPr>
            <w:r>
              <w:t>Los vales de gasolina de Edenred permiten una gestión de flotas más eficiente y controlada. Al asignar vales específicos para combustible, las empresas pueden monitorear y gestionar mejor el uso de este, llevando a una reducción de costes innecesarios y a una optimización del rendimiento de sus vehículos. </w:t>
            </w:r>
          </w:p>
          <w:p>
            <w:pPr>
              <w:ind w:left="-284" w:right="-427"/>
              <w:jc w:val="both"/>
              <w:rPr>
                <w:rFonts/>
                <w:color w:val="262626" w:themeColor="text1" w:themeTint="D9"/>
              </w:rPr>
            </w:pPr>
            <w:r>
              <w:t>De igual manera, la tecnología tiene un papel fundamental, ya que, con sistemas avanzados como aplicaciones de seguimiento y administración, las organizaciones pueden acceder fácilmente a datos detallados sobre el consumo de combustible, lo que permite tomar decisiones más informadas y oportunas. </w:t>
            </w:r>
          </w:p>
          <w:p>
            <w:pPr>
              <w:ind w:left="-284" w:right="-427"/>
              <w:jc w:val="both"/>
              <w:rPr>
                <w:rFonts/>
                <w:color w:val="262626" w:themeColor="text1" w:themeTint="D9"/>
              </w:rPr>
            </w:pPr>
            <w:r>
              <w:t>Además, la amplia red de estaciones de servicio asociadas garantiza que los conductores puedan reabastecerse de combustible de manera conveniente, reduciendo tiempos de inactividad y mejorando la eficiencia general de las operaciones.</w:t>
            </w:r>
          </w:p>
          <w:p>
            <w:pPr>
              <w:ind w:left="-284" w:right="-427"/>
              <w:jc w:val="both"/>
              <w:rPr>
                <w:rFonts/>
                <w:color w:val="262626" w:themeColor="text1" w:themeTint="D9"/>
              </w:rPr>
            </w:pPr>
            <w:r>
              <w:t>Los vales de gasolina de Edenred también promueven prácticas sostenibles dentro de las empresas. Esta aproximación es beneficiosa desde una perspectiva económica y, además, contribuye positivamente al medio ambiente, alentando a las organizaciones a ser más responsables en su consumo de recursos.</w:t>
            </w:r>
          </w:p>
          <w:p>
            <w:pPr>
              <w:ind w:left="-284" w:right="-427"/>
              <w:jc w:val="both"/>
              <w:rPr>
                <w:rFonts/>
                <w:color w:val="262626" w:themeColor="text1" w:themeTint="D9"/>
              </w:rPr>
            </w:pPr>
            <w:r>
              <w:t>Beneficios clave de los vales de gasolina Edenred</w:t>
            </w:r>
          </w:p>
          <w:p>
            <w:pPr>
              <w:ind w:left="-284" w:right="-427"/>
              <w:jc w:val="both"/>
              <w:rPr>
                <w:rFonts/>
                <w:color w:val="262626" w:themeColor="text1" w:themeTint="D9"/>
              </w:rPr>
            </w:pPr>
            <w:r>
              <w:t>Control de gastos: monitoreo preciso y administración eficiente de los costos de combustible.</w:t>
            </w:r>
          </w:p>
          <w:p>
            <w:pPr>
              <w:ind w:left="-284" w:right="-427"/>
              <w:jc w:val="both"/>
              <w:rPr>
                <w:rFonts/>
                <w:color w:val="262626" w:themeColor="text1" w:themeTint="D9"/>
              </w:rPr>
            </w:pPr>
            <w:r>
              <w:t>Mejora de la eficiencia: reducción del desperdicio y optimización del uso de combustible.</w:t>
            </w:r>
          </w:p>
          <w:p>
            <w:pPr>
              <w:ind w:left="-284" w:right="-427"/>
              <w:jc w:val="both"/>
              <w:rPr>
                <w:rFonts/>
                <w:color w:val="262626" w:themeColor="text1" w:themeTint="D9"/>
              </w:rPr>
            </w:pPr>
            <w:r>
              <w:t>Facilidad de uso: canje sencillo en una extensa red de estaciones de servicio.</w:t>
            </w:r>
          </w:p>
          <w:p>
            <w:pPr>
              <w:ind w:left="-284" w:right="-427"/>
              <w:jc w:val="both"/>
              <w:rPr>
                <w:rFonts/>
                <w:color w:val="262626" w:themeColor="text1" w:themeTint="D9"/>
              </w:rPr>
            </w:pPr>
            <w:r>
              <w:t>Administración simplificada: menos complicaciones administrativas y mayor enfoque en operaciones críticas.</w:t>
            </w:r>
          </w:p>
          <w:p>
            <w:pPr>
              <w:ind w:left="-284" w:right="-427"/>
              <w:jc w:val="both"/>
              <w:rPr>
                <w:rFonts/>
                <w:color w:val="262626" w:themeColor="text1" w:themeTint="D9"/>
              </w:rPr>
            </w:pPr>
            <w:r>
              <w:t>Reportes detallados: acceso a información valiosa para la toma de decisiones estratégicas.</w:t>
            </w:r>
          </w:p>
          <w:p>
            <w:pPr>
              <w:ind w:left="-284" w:right="-427"/>
              <w:jc w:val="both"/>
              <w:rPr>
                <w:rFonts/>
                <w:color w:val="262626" w:themeColor="text1" w:themeTint="D9"/>
              </w:rPr>
            </w:pPr>
            <w:r>
              <w:t>Al proporcionar una solución práctica y efectiva para el control de costos de combustible, estos vales están definiendo un nuevo estándar en la administración de flotas vehiculares. </w:t>
            </w:r>
          </w:p>
          <w:p>
            <w:pPr>
              <w:ind w:left="-284" w:right="-427"/>
              <w:jc w:val="both"/>
              <w:rPr>
                <w:rFonts/>
                <w:color w:val="262626" w:themeColor="text1" w:themeTint="D9"/>
              </w:rPr>
            </w:pPr>
            <w:r>
              <w:t>Con Edenred, las empresas no solo están garantizando kilómetros exitosos, sino que también están marcando el camino hacia una mayor eficiencia y efectividad en sus operaciones diarias.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Alberto Báez Salazar</w:t>
      </w:r>
    </w:p>
    <w:p w:rsidR="00C31F72" w:rsidRDefault="00C31F72" w:rsidP="00AB63FE">
      <w:pPr>
        <w:pStyle w:val="Sinespaciado"/>
        <w:spacing w:line="276" w:lineRule="auto"/>
        <w:ind w:left="-284"/>
        <w:rPr>
          <w:rFonts w:ascii="Arial" w:hAnsi="Arial" w:cs="Arial"/>
        </w:rPr>
      </w:pPr>
      <w:r>
        <w:rPr>
          <w:rFonts w:ascii="Arial" w:hAnsi="Arial" w:cs="Arial"/>
        </w:rPr>
        <w:t>Edenred México / Especialista SEO</w:t>
      </w:r>
    </w:p>
    <w:p w:rsidR="00AB63FE" w:rsidRDefault="00C31F72" w:rsidP="00AB63FE">
      <w:pPr>
        <w:pStyle w:val="Sinespaciado"/>
        <w:spacing w:line="276" w:lineRule="auto"/>
        <w:ind w:left="-284"/>
        <w:rPr>
          <w:rFonts w:ascii="Arial" w:hAnsi="Arial" w:cs="Arial"/>
        </w:rPr>
      </w:pPr>
      <w:r>
        <w:rPr>
          <w:rFonts w:ascii="Arial" w:hAnsi="Arial" w:cs="Arial"/>
        </w:rPr>
        <w:t>55 8049 4748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https://www.mexicopress.com.mx/como-los-vales-de-gasolina-garantizan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Recursos humanos Movilidad y Transporte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