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29/11/2022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Competencias Humanas y Tecnológicas, clave para los trabajos del futuro: Centro de Competencias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Para 2025, el pensamiento analítico, la creatividad y la flexibilidad serán algunas de las principales habilidades requeridas en los profesionales. Las empresas más competitivas serán aquellas que apuesten por una formación constante de sus empleados para incrementar sus habilidades y competencias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pandemia causada por la Covid-19 hizo que el mercado laboral cambiara y se adaptara más rápido de lo esperado. Se observó una transformación en las empresas, en los empleos y en las habilidades que los profesionales necesitaban desarrollar. De acuerdo con el Informe "El Futuro de los Empleos, 2020" del Foro Económico Mundial, lo que antes se consideraba como los trabajos del futuro, ahora ya son una realidad.</w:t>
            </w:r>
          </w:p>
          <w:p>
            <w:pPr>
              <w:ind w:left="-284" w:right="-427"/>
              <w:jc w:val="both"/>
              <w:rPr>
                <w:rFonts/>
                <w:color w:val="262626" w:themeColor="text1" w:themeTint="D9"/>
              </w:rPr>
            </w:pPr>
            <w:r>
              <w:t>Un ejemplo de estos serían las profesiones enfocadas en Inteligencia Artificial, Programación, Cloud Computing, Desarrollo de Producto, Desarrollo de Contenidos; que se enfocan en las tendencias actuales y puede ayudar a las organizaciones a tomar mejores decisiones de negocio, y liderar el crecimiento de un producto de manera rápida y eficaz basando sus decisiones en datos.</w:t>
            </w:r>
          </w:p>
          <w:p>
            <w:pPr>
              <w:ind w:left="-284" w:right="-427"/>
              <w:jc w:val="both"/>
              <w:rPr>
                <w:rFonts/>
                <w:color w:val="262626" w:themeColor="text1" w:themeTint="D9"/>
              </w:rPr>
            </w:pPr>
            <w:r>
              <w:t>Cifras compartidas por el informe señalan que 97 millones de nuevos roles pueden[1] surgir y estos se tendrán que adaptar a la nueva división del trabajo entre humanos, máquinas y algoritmos. Ante este escenario, una capacitación constante permitiría acceder a nuevas y mejores oportunidades laborales, las cuales cobran gran relevancia en un mercado laboral competitivo como el actual.</w:t>
            </w:r>
          </w:p>
          <w:p>
            <w:pPr>
              <w:ind w:left="-284" w:right="-427"/>
              <w:jc w:val="both"/>
              <w:rPr>
                <w:rFonts/>
                <w:color w:val="262626" w:themeColor="text1" w:themeTint="D9"/>
              </w:rPr>
            </w:pPr>
            <w:r>
              <w:t>"Las habilidades que requieren los empleadores hoy en día van encaminadas al pensamiento crítico y resolución de los problemas pero por otro lado también se necesitan habilidades humanas como el aprendizaje activo, resiliencia y flexibilidad.", compartió Juan Arenas, Vicerrector de Educación Abierta de Tecmilenio, durante su participación en la presentación "Preparándonos para los trabajos del futuro".   </w:t>
            </w:r>
          </w:p>
          <w:p>
            <w:pPr>
              <w:ind w:left="-284" w:right="-427"/>
              <w:jc w:val="both"/>
              <w:rPr>
                <w:rFonts/>
                <w:color w:val="262626" w:themeColor="text1" w:themeTint="D9"/>
              </w:rPr>
            </w:pPr>
            <w:r>
              <w:t>Ante la necesidad del mercado laboral por encontrar talento capacitado, el Centro de Competencias de Tecmilenio en alianza con Crehana – plataforma de desarrollo de talento y capacitación – cocrearon una oferta de MicroDegrees o microcredenciales, cuyo objetivo es preparar mejor a los profesionales.</w:t>
            </w:r>
          </w:p>
          <w:p>
            <w:pPr>
              <w:ind w:left="-284" w:right="-427"/>
              <w:jc w:val="both"/>
              <w:rPr>
                <w:rFonts/>
                <w:color w:val="262626" w:themeColor="text1" w:themeTint="D9"/>
              </w:rPr>
            </w:pPr>
            <w:r>
              <w:t>"Hoy en día las organizaciones están en búsqueda del mejor talento, que esté alineado con sus objetivos y generen mejores resultados. Para eso, es importante acabar con la brecha de habilidades y apoyar en el desarrollo de las personas. Esto se hace uniendo lo mejor de los dos mundos: la tecnología de Crehana, con los modelos educativos de universidades como Tecmilenio. Este tipo de alianzas permite seguir formando a los estudiantes a través de modelos de educación abiertos y alineados a las necesidades del futuro del trabajo", destacó Jhon Camacho, VP Higher Education en Crehana.</w:t>
            </w:r>
          </w:p>
          <w:p>
            <w:pPr>
              <w:ind w:left="-284" w:right="-427"/>
              <w:jc w:val="both"/>
              <w:rPr>
                <w:rFonts/>
                <w:color w:val="262626" w:themeColor="text1" w:themeTint="D9"/>
              </w:rPr>
            </w:pPr>
            <w:r>
              <w:t>La educación basada en modelos educativos que impactan en las competencias y habilidades abre la puerta a una profesionalización constante, de manera que las personas nunca dejan de prepararse.</w:t>
            </w:r>
          </w:p>
          <w:p>
            <w:pPr>
              <w:ind w:left="-284" w:right="-427"/>
              <w:jc w:val="both"/>
              <w:rPr>
                <w:rFonts/>
                <w:color w:val="262626" w:themeColor="text1" w:themeTint="D9"/>
              </w:rPr>
            </w:pPr>
            <w:r>
              <w:t>"Se ha observado que, en los últimos años, los líderes de las empresas se interesan cada vez más en el desarrollo de sus equipos de trabajo, Tecmilenio, a través del Centro de Competencias cuenta con una amplia oferta de programas educativos para este propósito. La alianza con Crehana permite a los profesionales actualizarse para los empleos del futuro, desde ahora", señaló Arenas.</w:t>
            </w:r>
          </w:p>
          <w:p>
            <w:pPr>
              <w:ind w:left="-284" w:right="-427"/>
              <w:jc w:val="both"/>
              <w:rPr>
                <w:rFonts/>
                <w:color w:val="262626" w:themeColor="text1" w:themeTint="D9"/>
              </w:rPr>
            </w:pPr>
            <w:r>
              <w:t>Para acceder a estos MicroDegrees y conocer la oferta que tienen Tecmilenio y Crehana, consultar https://www.crehana.com/microdegree/paid-media-specialist/</w:t>
            </w:r>
          </w:p>
          <w:p>
            <w:pPr>
              <w:ind w:left="-284" w:right="-427"/>
              <w:jc w:val="both"/>
              <w:rPr>
                <w:rFonts/>
                <w:color w:val="262626" w:themeColor="text1" w:themeTint="D9"/>
              </w:rPr>
            </w:pPr>
            <w:r>
              <w:t>[1] The Future of Jobs Report 2020. World Economic Forum. https://es.weforum.org/reports/the-future-of-jobs-report-2020</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Génesis Serna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8116664672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https://www.mexicopress.com.mx/competencias-humanas-y-tecnologicas-clave-para_1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Nacional Educación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