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Concepto Móvil reveló datos del Punto de Inflexión en la comunicación móvil: desde 2024 nada será igual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Concepto Móvil afirma que el momento histórico que vive  la comunicación móvil tiene un impacto trascendente en las vidas de los mexicanos, dado que las personas pasan cinco horas diarias usando sus teléfonos móviles, lo que representa el 30% del tiempo activo del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Concepto Móvil, empresa desarrolladora de tecnología de comunicación móvil, reveló datos relevantes sobre el punto de inflexión de la comunicación móvil en 2024. Sergio Acevedo y Mauricio Avilés, coCEOs y fundadores de esta empresa mexicana, pionera en soluciones de comunicación móvil, revelaron su visión sobre el momento histórico que vive la comunicación móvil y sus implicaciones para variedad de sectores. </w:t>
            </w:r>
          </w:p>
          <w:p>
            <w:pPr>
              <w:ind w:left="-284" w:right="-427"/>
              <w:jc w:val="both"/>
              <w:rPr>
                <w:rFonts/>
                <w:color w:val="262626" w:themeColor="text1" w:themeTint="D9"/>
              </w:rPr>
            </w:pPr>
            <w:r>
              <w:t>En el evento denominado "El punto de inflexión en 2024: La nueva era de la comunicación móvil para las pymes", los directivos explicaron que el presente año se está experimentando ese punto crítico en la evolución de una industria que conduce a un camino nuevo e irreversible. Centrándose en el tema de interoperabilidad, explicaron que se acabaron los núcleos cerrados de las mensajerías y que, hoy, se abre un contexto en que las comunicaciones fluyen entre plataformas diversas de manera fluida y sin barreras. </w:t>
            </w:r>
          </w:p>
          <w:p>
            <w:pPr>
              <w:ind w:left="-284" w:right="-427"/>
              <w:jc w:val="both"/>
              <w:rPr>
                <w:rFonts/>
                <w:color w:val="262626" w:themeColor="text1" w:themeTint="D9"/>
              </w:rPr>
            </w:pPr>
            <w:r>
              <w:t>De acuerdo con Sergio Acevedo, "el futuro de la mensajería se está desarrollando ahora mismo, y el impacto se está sintiendo en los usuarios de todo el mundo. A medida que la tecnología avanza y las demandas de los usuarios evolucionan, el panorama de la mensajería seguirá transformándose". </w:t>
            </w:r>
          </w:p>
          <w:p>
            <w:pPr>
              <w:ind w:left="-284" w:right="-427"/>
              <w:jc w:val="both"/>
              <w:rPr>
                <w:rFonts/>
                <w:color w:val="262626" w:themeColor="text1" w:themeTint="D9"/>
              </w:rPr>
            </w:pPr>
            <w:r>
              <w:t>Los directivos explicaron que el enfoque de la presentación ha sido sobre el impacto en pymes, dado que esta nueva etapa de comunicación móvil potencia la capacidad de las pequeñas y medianas empresas de competir de manera asequible con los gigantes del mercado.</w:t>
            </w:r>
          </w:p>
          <w:p>
            <w:pPr>
              <w:ind w:left="-284" w:right="-427"/>
              <w:jc w:val="both"/>
              <w:rPr>
                <w:rFonts/>
                <w:color w:val="262626" w:themeColor="text1" w:themeTint="D9"/>
              </w:rPr>
            </w:pPr>
            <w:r>
              <w:t>La experiencia de los usuarios, la eficacia de interacción, y el desempeño de sus esfuerzos de comercialización están al centro de la oferta de Concepto Móvil para las PYMES en México y América Latina. Para dar contexto a todo lo anterior, los ponentes compartieron algunos datos relevantes sobre el panorama actual de la comunicación móvil: </w:t>
            </w:r>
          </w:p>
          <w:p>
            <w:pPr>
              <w:ind w:left="-284" w:right="-427"/>
              <w:jc w:val="both"/>
              <w:rPr>
                <w:rFonts/>
                <w:color w:val="262626" w:themeColor="text1" w:themeTint="D9"/>
              </w:rPr>
            </w:pPr>
            <w:r>
              <w:t>Preferencia por la mensajería: un 75% de los usuarios evita hacer llamadas telefónicas porque las perciben como una pérdida de tiempo, prefiriendo en su lugar el uso de mensajes de texto. Solo el 29% de los usuarios prefiere llamadas telefónicas, lo que refleja un cambio drástico en los hábitos de comunicación.</w:t>
            </w:r>
          </w:p>
          <w:p>
            <w:pPr>
              <w:ind w:left="-284" w:right="-427"/>
              <w:jc w:val="both"/>
              <w:rPr>
                <w:rFonts/>
                <w:color w:val="262626" w:themeColor="text1" w:themeTint="D9"/>
              </w:rPr>
            </w:pPr>
            <w:r>
              <w:t>Uso de dispositivos móviles: en promedio, las personas pasan cinco horas diarias usando sus teléfonos móviles, lo que representa el 30% del tiempo activo del día. </w:t>
            </w:r>
          </w:p>
          <w:p>
            <w:pPr>
              <w:ind w:left="-284" w:right="-427"/>
              <w:jc w:val="both"/>
              <w:rPr>
                <w:rFonts/>
                <w:color w:val="262626" w:themeColor="text1" w:themeTint="D9"/>
              </w:rPr>
            </w:pPr>
            <w:r>
              <w:t>Prioridad a la inmediatez: el 90% de los mensajes son abiertos y respondidos o desechados en los primeros tres minutos, subrayando la importancia de la inmediatez en la comunicación moderna.</w:t>
            </w:r>
          </w:p>
          <w:p>
            <w:pPr>
              <w:ind w:left="-284" w:right="-427"/>
              <w:jc w:val="both"/>
              <w:rPr>
                <w:rFonts/>
                <w:color w:val="262626" w:themeColor="text1" w:themeTint="D9"/>
              </w:rPr>
            </w:pPr>
            <w:r>
              <w:t>Uso dominante de cinco aplicaciones: aunque los usuarios pasan mucho tiempo en sus teléfonos, el 85% de ese tiempo se concentra en solo cinco aplicaciones principales, incluyendo plataformas como WhatsApp y redes sociales como Facebook, Instagram, y TikTok.</w:t>
            </w:r>
          </w:p>
          <w:p>
            <w:pPr>
              <w:ind w:left="-284" w:right="-427"/>
              <w:jc w:val="both"/>
              <w:rPr>
                <w:rFonts/>
                <w:color w:val="262626" w:themeColor="text1" w:themeTint="D9"/>
              </w:rPr>
            </w:pPr>
            <w:r>
              <w:t>Finalmente, dos puntos clave para los productos de  Concepto Móvil son el enfoque en seguridad y verificación, ya que hasta un 65% de los usuarios reciben mensajes de spam por SMS y correos electrónicos cada semana.  Por otro lado, la verificación se ha vuelto cada vez más importante para los compradores: casi 8 de 10 buscan este factor para comprar (77%).</w:t>
            </w:r>
          </w:p>
          <w:p>
            <w:pPr>
              <w:ind w:left="-284" w:right="-427"/>
              <w:jc w:val="both"/>
              <w:rPr>
                <w:rFonts/>
                <w:color w:val="262626" w:themeColor="text1" w:themeTint="D9"/>
              </w:rPr>
            </w:pPr>
            <w:r>
              <w:t>Algunas de las medidas de seguridad y verificación integradas en su suite de productos:</w:t>
            </w:r>
          </w:p>
          <w:p>
            <w:pPr>
              <w:ind w:left="-284" w:right="-427"/>
              <w:jc w:val="both"/>
              <w:rPr>
                <w:rFonts/>
                <w:color w:val="262626" w:themeColor="text1" w:themeTint="D9"/>
              </w:rPr>
            </w:pPr>
            <w:r>
              <w:t>Códigos Cortos: utilizan códigos cortos dedicados o compartidos para asegurar la entrega confiable y segura de mensajes</w:t>
            </w:r>
          </w:p>
          <w:p>
            <w:pPr>
              <w:ind w:left="-284" w:right="-427"/>
              <w:jc w:val="both"/>
              <w:rPr>
                <w:rFonts/>
                <w:color w:val="262626" w:themeColor="text1" w:themeTint="D9"/>
              </w:rPr>
            </w:pPr>
            <w:r>
              <w:t>Autenticación de Doble Factor (2FA): utilizan la autenticación de doble factor para asegurar que solo usuarios autorizados puedan acceder a sus servicios</w:t>
            </w:r>
          </w:p>
          <w:p>
            <w:pPr>
              <w:ind w:left="-284" w:right="-427"/>
              <w:jc w:val="both"/>
              <w:rPr>
                <w:rFonts/>
                <w:color w:val="262626" w:themeColor="text1" w:themeTint="D9"/>
              </w:rPr>
            </w:pPr>
            <w:r>
              <w:t>Conexiones Directas con Operadores: mantienen conexiones directas con los principales operadores de telefonía móvil en México y Latinoamérica para garantizar la seguridad y confiabilidad en la entrega de mensajes</w:t>
            </w:r>
          </w:p>
          <w:p>
            <w:pPr>
              <w:ind w:left="-284" w:right="-427"/>
              <w:jc w:val="both"/>
              <w:rPr>
                <w:rFonts/>
                <w:color w:val="262626" w:themeColor="text1" w:themeTint="D9"/>
              </w:rPr>
            </w:pPr>
            <w:r>
              <w:t>Contraseñas de Un Solo Uso (OTP): implementan contraseñas de un solo uso para verificar la identidad de los usuarios en transacciones y accesos importantes</w:t>
            </w:r>
          </w:p>
          <w:p>
            <w:pPr>
              <w:ind w:left="-284" w:right="-427"/>
              <w:jc w:val="both"/>
              <w:rPr>
                <w:rFonts/>
                <w:color w:val="262626" w:themeColor="text1" w:themeTint="D9"/>
              </w:rPr>
            </w:pPr>
            <w:r>
              <w:t>Uno de los momentos más interesantes del evento fue la presentación del caso de éxito de Amigo Paisano, por parte de su fundador y CEO, Sergio Sagastume,  primera fintech reconocida como Caso de Éxito por Meta en Guatemala. Esta empresa dedicada a las remesas de inmigrantes desde Estados Unidos hacia América Latina, cuenta con más 450,000 clientes a los que atiende de forma personal de manera digital. Sagastume describió la forma en la que su negocio se ha potenciado con los productos de Concepto Móvil.</w:t>
            </w:r>
          </w:p>
          <w:p>
            <w:pPr>
              <w:ind w:left="-284" w:right="-427"/>
              <w:jc w:val="both"/>
              <w:rPr>
                <w:rFonts/>
                <w:color w:val="262626" w:themeColor="text1" w:themeTint="D9"/>
              </w:rPr>
            </w:pPr>
            <w:r>
              <w:t>Para finalizar, Mauricio Avilés afirmó: "En este punto crucial de la evolución de la industria de la tecnología móvil, se está presenciando una transformación que redefine la manera en que consumidores y empresas interactúan en el entorno digital. Este punto de inflexión marca el inicio de una era en la que la comunicación digital, potenciada por la interoperabilidad y la inmediatez, se consolida como un motor clave para el éxito de las empresas en un mercado cada vez más competitivo".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+52 1 55 4488 4729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https://www.mexicopress.com.mx/concepto-movil-revelo-datos-del-punto-de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Inteligencia Artificial y Robótica E-Commerce Dispositivos móviles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