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Concluye Wellbeing 360, una contribución para ser una sociedad con mayores índices de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conferencias aún se pueden consultar en Weelbeing360 al registrarse gratuitamente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44 mil personas conectadas desde 86 países, concluyó el evento Wellbeing Your toolbox for a changing world, tras una semana de conferencias magistrales gratuitas sobre la psicología positiva, cultura organizacional, educación y ciudades de bienestar bajo la perspectiva de especialistas de alto nivel y diversos campos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conferencias con mayor número de visualizaciones destacaron “Q and A, Entrevista a Deepack Chopra” por Simón Cohen; “Avanzando el bien común como estrategia de negocio”, por Philip Kotler; y la de Kim Cameron, especialista en marketing de negocios y bienestar, “El efecto de un liderazgo energizante positivamente” por Richard Davidson.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Wellbeing 360º. También estuvo dirigido a organizaciones que buscan incorporar nuevos enfoques organizacionales para insertar prácticas de mejoramiento y bienestar de sus colaboradores, al promover y generar salud y bienestar dentro de sus entornos, liderazgos y una comunicación positiva.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“Estos temas son de gran relevancia en el contexto de la pandemia, cuando resulta urgente replantear el retorno a lo que la ciencia ha llamado  and #39;la nueva normalidad and #39;, pues la vida que el mundo conoció antes de la pandemia cambió drásticamente con el confinamiento, teletrabajo y nuevas formas de socialización, gestión del tiempo, movilidad y los modelos educativos híbridos. Mismos que han cambiado completamente nuestra perspectiva de bienestar y felicidad", aseguró Rosalinda Ballesteros, Directora del Instituto de Ciencias del Bienestar y la Felicidad de Universidad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cinco días Wellbeing 360 contó con la participación de 143 speakers y una zona mindfulness que giraron en torno a cinco ejes principales; Organizaciones positivas, Educación Positiva, Vida con Propósito, Familias Positivas y Ciudades en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pandemia global que ha enfrentado el mundo desde distintos contextos, los ponentes hicieron hincapié en la necesidad de plantear nuevas perspectivas basadas en la teoría Mindfulness y la atención plena, para entender mejor la creación de vínculos y nuevas formas de relacionarnos, partiendo de la comprensión del momento que se vive. Por ello, estos temas y propuestas tienen cabida tanto en el ámbito personal, familiar, laboral, educativo y como ciudadanos.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también invitaron a reconectar con valores como la compasión, incluso en entornos organizacionales, para generar un florecimiento humano, desarrollo de habilidades para reinventarse en lo laboral y personal, propiciar la formación de líderes positivos y una cultura del bienestar, así como entornos resilientes.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Wellbeing 360 de 2021 fue resultado del esfuerzo de Universidad Tecmilenio que ha creado el primer Instituto de Ciencias del Bienestar y Felicidad en México, con la finalidad de promover el bienestar y la enseñanza de bases para una vida plena y la implementación de prácticas positivas que promuevan la felicidad.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Concluye el evento, pero Wellbeing 360 sigue todo el año. Invitan a unirse a los grupos de Facebook de Organizaciones Positivas, Familias Positivas y Educación Positiva para seguir teniendo contenido e información importante de los temas.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8111991871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https://www.mexicopress.com.mx/concluye-wellbeing-360-una-contribucion-para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Educación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