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10/08/2021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Conocer la agenda del MMA Impact México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evento más innovador de marketing se llevará a cabo de manera virtual los próximos 25 y 26 de agosto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MMA, la entidad de marketing e innovación más grande del mundo, reunirá el 25 y 26 de agosto, en México, a los principales líderes del marketing, innovación y negocios del mercado quienes compartirán acerca de lo que vendrá en la relación entre marcas y consumidores en el contexto tecnológico, conductual y social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jornadas se presentarán en dos partes (ver agenda aquí)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Día I: 25 de agosto MMA Impact 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primera jornada José Manuel Maceda Vieira, Country Head Mercado Ads y Rodrigo Martinez Gutierrez, LATAM Retail Director Levi Strauss  and  Co, analizarán estrategias para potenciar marcas y negocios en marketplaces.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compartirá el análisis de las nuevas motivaciones del consumidor on-the-go en un encuentro liderado por Ingrid Avilés México Country Manager Waze Ad y Jaoquín Flores, Global Online VP KAVAK.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era del data driven para las empresas llegó para quedarse. Por eso profesionales de Vidmob, TikTok y Sanofi CHC debatirán acerca de cómo alcanzar un crecimiento de tres dígitos utilizando un enfoque basado en datos.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contar con espacios de reflexión y análisis acerca del panorama de la publicidad tras la eliminación de las cookies y el futuro de la industria automotriz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Día II: 26 de agosto MMA Impact 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segunda jornada, Jésus Benitez, VP of Expansion Adsmovil, Cinthya Urbina, Head of Data  and  e-Commerce Marketing ABInBev y Francisco Reyes, Country Manager México Revenue Rappi revisarán casos de éxito sobre machine learning y data aplicado a la optimización de campañas digitales.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Ricardo Barrueta, Managing Director Mexico GFK, presentará el estudio MMA Modern Marketing Report México 2021, que analiza el panorama actual de la industria y busca develar los insights detrás del comportamiento del consumidor. En línea con estos abordajes, Vassilis Bakopoulus, SVP – Head of Insights  and  Research MMA, analizará la madurez de los datos del consumidor en marketing.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Andres Oliveros LinkedIn Top Voice, TEDx Speaker, Co-founder Astrolab revisará las estrategias más efectivas para llevar adelante una estrategia basada en el cliente (customer centric), entre otras temáticas y casos de éxito que se expondrán durante ambas jornadas.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MMA invitan a los profesionales a participar del evento, que será gratuito y requiere inscripción previa en: https://www.mmaglobal.com/impactmexico2021#register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Geraldine Martell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Cuentas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+54911531428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https://www.mexicopress.com.mx/conocer-la-agenda-del-mma-impact-mexico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Telecomunicaciones Marketing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