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Cotemar logra la certificación IS0 45001:2018 y la recertificación ISO 9001:2015 e ISO 14001:2015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fin de certificar y hacer evidente el compromiso de Cotemar en ofrecer servicios de calidad y operar siempre de forma segura, protegiendo a sus colaboradores, al medio ambiente y apoyando el bienestar de las comunidades en las que opera, con el aval de DNV GL, Cotemar logró la certificación y recertificación de diversas normas ISO en los servicios que ofrecen de mantenimiento y construcción de instalaciones petroleras con operaciones en tierra y costa fuera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Certificación IS0 45001:2018. Es la nueva norma de Sistemas de Gestión de la Seguridad y Salud en el Trabajo (SST) que sustituye a la norma OHSAS 18001. Ésta permite a la empresa mejorar su desempeño de la SST en el aumento de la seguridad y salud en el trabajo y gestionar sus riesgos para la SST, previniendo daños y el deterioro de la salud de los colaboradores relacionados con el trabajo, mejorando y proporcionando un lugar de trabajo seguro y saludable para sus empleados.</w:t>
            </w:r>
          </w:p>
          <w:p>
            <w:pPr>
              <w:ind w:left="-284" w:right="-427"/>
              <w:jc w:val="both"/>
              <w:rPr>
                <w:rFonts/>
                <w:color w:val="262626" w:themeColor="text1" w:themeTint="D9"/>
              </w:rPr>
            </w:pPr>
            <w:r>
              <w:t>Recertificación ISO 9001:2015. Especifica los requisitos de la calidad que se aplican internamente en la empresa Cotemar. Ésta se centra en la eficacia del sistema de gestión para satisfacer los requisitos de sus clientes.</w:t>
            </w:r>
          </w:p>
          <w:p>
            <w:pPr>
              <w:ind w:left="-284" w:right="-427"/>
              <w:jc w:val="both"/>
              <w:rPr>
                <w:rFonts/>
                <w:color w:val="262626" w:themeColor="text1" w:themeTint="D9"/>
              </w:rPr>
            </w:pPr>
            <w:r>
              <w:t>Recertificación ISO 14001:2015. La cual proporciona a las organizaciones un marco para proteger el medio ambiente y responder a las condiciones ambientales cambiantes.</w:t>
            </w:r>
          </w:p>
          <w:p>
            <w:pPr>
              <w:ind w:left="-284" w:right="-427"/>
              <w:jc w:val="both"/>
              <w:rPr>
                <w:rFonts/>
                <w:color w:val="262626" w:themeColor="text1" w:themeTint="D9"/>
              </w:rPr>
            </w:pPr>
            <w:r>
              <w:t>En Cotemar cumplen, desde hace 40 años, con los estándares globales de seguridad, salud, calidad y protección ambiental; asimismo, Cotemar cuenta con sistemas de gestión robustos que les permiten mejorar continuamente y dar cumplimiento oportuno a las disposiciones internacionales.</w:t>
            </w:r>
          </w:p>
          <w:p>
            <w:pPr>
              <w:ind w:left="-284" w:right="-427"/>
              <w:jc w:val="both"/>
              <w:rPr>
                <w:rFonts/>
                <w:color w:val="262626" w:themeColor="text1" w:themeTint="D9"/>
              </w:rPr>
            </w:pPr>
            <w:r>
              <w:t>Para más información sobre Cotemar, empresa 100% mexicana, visitar: www.cotemar.com.mx o a través de sus redes sociales.</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y eficiencia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ayudándolos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and #39;One stop to get it done, and done right and #39;.</w:t>
            </w:r>
          </w:p>
          <w:p>
            <w:pPr>
              <w:ind w:left="-284" w:right="-427"/>
              <w:jc w:val="both"/>
              <w:rPr>
                <w:rFonts/>
                <w:color w:val="262626" w:themeColor="text1" w:themeTint="D9"/>
              </w:rPr>
            </w:pPr>
            <w:r>
              <w:t>www.cotemar.com.mxcontact@cotemar.com.mx#Cotemar40Aniversario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 Cotemar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https://www.mexicopress.com.mx/cotemar-logra-la-certificacion-is0-450012018-y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Recursos humanos Campeche Nuevo León Tabasco Veracruz Ciudad de México Premios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