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10/01/2022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firma una carta de intención vinculante para comprar SDI Black 011 LLC y Mango Tel LLC por 3,2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ampliará el alcance de Cuentas en el sector minorista y en el móvil e impulsará el crecimiento en los principales mercados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(NASDAQ:CUEN)(NASDAQ:CUENW) ("Cuentas"), un proveedor líder de fintech de soluciones de banca y pagos móviles, ha firmado una carta de intención vinculante para adquirir las operaciones y la red de distribución del proveedor inalámbrico y digital de prepago SDI Black 011 (SDI), así como Mango Mobile y Black Wireless. Se espera que el acuerdo se cierre antes de mayo de este año.</w:t>
            </w:r>
          </w:p>
          <w:p>
            <w:pPr>
              <w:ind w:left="-284" w:right="-427"/>
              <w:jc w:val="both"/>
              <w:rPr>
                <w:rFonts/>
                <w:color w:val="262626" w:themeColor="text1" w:themeTint="D9"/>
              </w:rPr>
            </w:pPr>
            <w:r>
              <w:t>Cuentas invirtió previamente en la expansión de la red de SDI, y aprovechará estos activos para acelerar el alcance de la tarjeta de débito prepagada y la cartera digital de Cuentas a través de los canales minoristas, móviles y otros. SDI generó más de 9 millones de dólares en ingresos por ventas minoristas en 2021.</w:t>
            </w:r>
          </w:p>
          <w:p>
            <w:pPr>
              <w:ind w:left="-284" w:right="-427"/>
              <w:jc w:val="both"/>
              <w:rPr>
                <w:rFonts/>
                <w:color w:val="262626" w:themeColor="text1" w:themeTint="D9"/>
              </w:rPr>
            </w:pPr>
            <w:r>
              <w:t>"Esta adquisición impulsará más ingresos recurrentes y creará nuevas eficiencias operativas para Cuentas", dijo Jeff Johnson, CEO de Cuentas. "Esperamos que los activos rentables de SDI contribuyan a las economías de escala en todo nuestro negocio, y permitan más soluciones dentro de la aplicación móvil de Cuentas, impulsando mayores beneficios y acelerando el crecimiento del mercado en nuestro negocio principal de tecnología financiera."</w:t>
            </w:r>
          </w:p>
          <w:p>
            <w:pPr>
              <w:ind w:left="-284" w:right="-427"/>
              <w:jc w:val="both"/>
              <w:rPr>
                <w:rFonts/>
                <w:color w:val="262626" w:themeColor="text1" w:themeTint="D9"/>
              </w:rPr>
            </w:pPr>
            <w:r>
              <w:t>El portal B2B de SDI da servicio a más de 30.000 bodegas, minoristas inalámbricos y tiendas de conveniencia de Estados Unidos, y permitirá a los minoristas vender desde una cartera de cientos de productos virtuales sin tener que llevar inventario, generando beneficios incrementales en tiempo real.</w:t>
            </w:r>
          </w:p>
          <w:p>
            <w:pPr>
              <w:ind w:left="-284" w:right="-427"/>
              <w:jc w:val="both"/>
              <w:rPr>
                <w:rFonts/>
                <w:color w:val="262626" w:themeColor="text1" w:themeTint="D9"/>
              </w:rPr>
            </w:pPr>
            <w:r>
              <w:t>Black011 y sus marcas ya cuentan con cientos de miles de suscriptores que adquieren servicios a través de la página web y el portal digital de SDI, que se conectan vía API con las mayores empresas de telefonía móvil del mundo. Esta tecnología permite a SDI ser uno de los mayores canales de distribución de servicios inalámbricos en el área triestatal del metro de Nueva York y en todo el país.</w:t>
            </w:r>
          </w:p>
          <w:p>
            <w:pPr>
              <w:ind w:left="-284" w:right="-427"/>
              <w:jc w:val="both"/>
              <w:rPr>
                <w:rFonts/>
                <w:color w:val="262626" w:themeColor="text1" w:themeTint="D9"/>
              </w:rPr>
            </w:pPr>
            <w:r>
              <w:t>A través de esta adquisición, tanto los minoristas como los suscriptores de Black011 se beneficiarán del acceso a las soluciones de Cuentas, incluyendo la tarjeta de débito prepagada de Cuentas, OMNY Transit, Amazon cash, tarjetas de regalo prepagadas, rebajas, nuevas ofertas y mucho más.</w:t>
            </w:r>
          </w:p>
          <w:p>
            <w:pPr>
              <w:ind w:left="-284" w:right="-427"/>
              <w:jc w:val="both"/>
              <w:rPr>
                <w:rFonts/>
                <w:color w:val="262626" w:themeColor="text1" w:themeTint="D9"/>
              </w:rPr>
            </w:pPr>
            <w:r>
              <w:t>Acerca de Cuentas</w:t>
            </w:r>
          </w:p>
          <w:p>
            <w:pPr>
              <w:ind w:left="-284" w:right="-427"/>
              <w:jc w:val="both"/>
              <w:rPr>
                <w:rFonts/>
                <w:color w:val="262626" w:themeColor="text1" w:themeTint="D9"/>
              </w:rPr>
            </w:pPr>
            <w:r>
              <w:t>Cuentas, Inc. (Nasdaq: CUEN  and  CUENW) es un proveedor de servicios de banca y comercio electrónicos con tecnología propia que ofrece servicios financieros digitales a la población hispana, latina e inmigrante que no cuenta con servicios bancarios, incluyendo servicios bancarios móviles y en línea, débito prepagado, depósitos ACH y móviles, envío de dinero en efectivo,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https://www.mexicopress.com.mx/cuentas-firma-una-carta-de-intencion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