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Denver, CO el 15/12/2022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Cuentas Inc adquiere el control mayoritario de CuentasMAX con derechos exclusivos sobre la tecnología patentada SharedFi (R) WiFi6-5G de WaveMax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Reaves Utility Income Fund (NYSE American: UTG) anunció hoy los próximos tres dividendos mensuales a una tasa de 0,19 dólares por acción ordinaria por mes, sin cambios con respecto a la tasa por acción pagada en el trimestre anterior. A 12 de diciembre de 2022, el precio de mercado del Fondo era de 30,02 $ por acción y su valor liquidativo era de 30,20 $ por acción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Tim Porter, gestor de la cartera del Fondo y Director de Inversiones de Reaves Asset Management, asesor de inversiones del Fondo, comentó: "Seguimos confiando en que nuestra cartera de empresas de servicios públicos y comunicaciones pagará y aumentará los dividendos a los accionistas."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Fondo ha aplicado formalmente la exención 19b-1 recibida de la Securities and Exchange Commission en 2009. Una parte de cada distribución puede tratarse como pagada por fuentes distintas de los ingresos netos, incluidas, entre otras, la plusvalía a corto plazo, la plusvalía a largo plazo y el rendimiento del capital. La determinación final del origen de estas distribuciones, incluido el porcentaje de ingresos por dividendos cualificados, se realizará después del cierre del ejercicio del Fondo.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menos el ochenta por ciento de los activos del Fondo seguirán invirtiéndose en valores de empresas nacionales y extranjeras que participen de manera significativa en el suministro de productos, servicios o equipos para (i) la generación o distribución de electricidad, gas o agua, (ii) actividades de telecomunicaciones o (iii) operaciones de infraestructuras, como aeropuertos, autopistas de peaje y servicios municipales ("Servicios Públicos" o el "Sector de los Servicios Públicos"). Como política, el Fondo sigue esforzándose por proporcionar un alto nivel de ingresos después de impuestos y una rentabilidad total consistente principalmente en distribuciones con ventajas fiscales y revalorización del capital.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siguientes fechas se aplican a los próximos dividendos declarados: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 Ex-Distribución: 29 de diciembre de 2022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 de registro: 30 de diciembre de 2022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 de pago: 17 de enero de 2023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 Ex-Distribución: 15 de febrero de 2023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 de registro: 16 de febrero de 2023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 de pago: 28 de febrero de 2023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 Ex-Distribución: 16 de marzo de 2023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 de registro: 17 de marzo de 2023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 de pago: 31 de marzo de 2023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Fondo Reaves Utility Income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inversión del Fondo es proporcionar un alto nivel de ingresos y una rentabilidad total consistente principalmente en distribuciones con ventajas fiscales y revalorización del capital. A 12 de diciembre de 2022 había aproximadamente 2.700 millones de dólares de activos totales gestionados y 72,47 millones de acciones ordinarias en circulación.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inversor debe considerar detenidamente los objetivos de inversión, riesgos, comisiones y gastos antes de invertir. Para obtener un informe anual o semestral que contenga esta y otra información, visitar www.utilityincomefund.com o llamar al 1-800-644-5571. Léalos detenidamente antes de invertir.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hay garantía de que se paguen dividendos o de que el tipo se mantenga.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Cuentas Inc.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https://www.mexicopress.com.mx/cuentas-inc-adquiere-el-control-mayoritario-de_1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