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asegura energía renovable para el campus Wuqing en China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es una de las primeras empresas globales en asegurar energía renovable a plazo para parte de sus operaciones en China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anunció que ha firmado un acuerdo para el suministro de energía renovable a su campus de Wuqing que reducirá 28.000 toneladas de CO2 al año, lo que corresponde a una reducción del 23% de su alcance total de 1 y 2 emisiones en China. El acuerdo llamado PPA (compra de energía) es un importante paso para la meta de Danfoss de alcanzar la neutralidad de CO2 a más tardar en 2030.</w:t>
            </w:r>
          </w:p>
          <w:p>
            <w:pPr>
              <w:ind w:left="-284" w:right="-427"/>
              <w:jc w:val="both"/>
              <w:rPr>
                <w:rFonts/>
                <w:color w:val="262626" w:themeColor="text1" w:themeTint="D9"/>
              </w:rPr>
            </w:pPr>
            <w:r>
              <w:t>El acuerdo entre Danfoss y State Grid Integrated Energy Service Co., Ltd. y Yinghua New Energy Technology Development Co., Ltd., ambas en la provincia de Tianjin entrará en vigor el 1 de enero de 2024. Las energías renovables se producen en un parque solar recién construido ubicado a unos 20 kilómetros del campus de Danfoss Wuqing.</w:t>
            </w:r>
          </w:p>
          <w:p>
            <w:pPr>
              <w:ind w:left="-284" w:right="-427"/>
              <w:jc w:val="both"/>
              <w:rPr>
                <w:rFonts/>
                <w:color w:val="262626" w:themeColor="text1" w:themeTint="D9"/>
              </w:rPr>
            </w:pPr>
            <w:r>
              <w:t>"Estoy muy entusiasmado con esto. Es el primer acuerdo de este tipo que asegura el suministro de energía renovable a largo plazo a una de las fábricas más grandes. En segundo lugar, podemos invitar a los proveedores y clientes a inscribirse también para recibir suministro del parque solar. Y, finalmente, porque este nuevo acuerdo se suma a los esfuerzos por impulsar la eficiencia energética en los campus de Wuqing durante los últimos siete años, lo que ha conseguido una mejora del 56% en la productividad energética", dijo Torben Christensen, director de sostenibilidad y de servicios globales de Danfoss.</w:t>
            </w:r>
          </w:p>
          <w:p>
            <w:pPr>
              <w:ind w:left="-284" w:right="-427"/>
              <w:jc w:val="both"/>
              <w:rPr>
                <w:rFonts/>
                <w:color w:val="262626" w:themeColor="text1" w:themeTint="D9"/>
              </w:rPr>
            </w:pPr>
            <w:r>
              <w:t>"Danfoss aspira a ser el socio de descarbonización preferido de los clientes. Esto requiere que tomemos la iniciativa en la descarbonización de la propia economía, operaciones, por lo que el objetivo es lograr la neutralidad de carbono en las propias operaciones (alcance 1 y 2) para 2030. Esto es más ambicioso que lo que se ha firmado respecto al compromiso de objetivos basados en la ciencia", manifestó. El ejecutivo también mencionó que "hacemos esto por dos razones principales; en primer lugar se quiere demostrar que las tecnologías y soluciones están listas. En segundo lugar, se cree que "ver es creer", y al liderar el camino esperamos que otros sigan este ejemplo".</w:t>
            </w:r>
          </w:p>
          <w:p>
            <w:pPr>
              <w:ind w:left="-284" w:right="-427"/>
              <w:jc w:val="both"/>
              <w:rPr>
                <w:rFonts/>
                <w:color w:val="262626" w:themeColor="text1" w:themeTint="D9"/>
              </w:rPr>
            </w:pPr>
            <w:r>
              <w:t>Danfoss utiliza un enfoque de tres pasos para descarbonizar las fábricas mediante reducir, reutilizar y reabastecer. Primero, se debe aplicar la eficiencia energética, para reducir el consumo energético. En segundo lugar, reutilizar la energía que ya se ha usado una vez y finalmente observar cómo se puede obtener lo que se necesita de fuentes renovables.</w:t>
            </w:r>
          </w:p>
          <w:p>
            <w:pPr>
              <w:ind w:left="-284" w:right="-427"/>
              <w:jc w:val="both"/>
              <w:rPr>
                <w:rFonts/>
                <w:color w:val="262626" w:themeColor="text1" w:themeTint="D9"/>
              </w:rPr>
            </w:pPr>
            <w:r>
              <w:t>Un paso estratégicamente importante para alcanzar la ambición global es el enfoque de tres pasos que también se ha utilizado en el campus de Wuqing, dicho campo tiene una superficie de 87.000 metros cuadrados. Desde 2016, la producción de la fábrica ha aumentado un 51% mientras que el consumo total de energía ha disminuido un 3%. De este modo, la productividad energética ha aumentado un 56% y las emisiones de CO2 han disminuido un 30% (18.000 toneladas anuales). La electricidad anual de consumo en el campus de Wuqing de Danfoss hoy tiene 45 millones de kWh, lo que quedará totalmente cubiertos con este nuevo acuerdo. Además, la compañía está investigando soluciones similares en otras ciudades chinas donde Danfoss tiene grandes fábricas.</w:t>
            </w:r>
          </w:p>
          <w:p>
            <w:pPr>
              <w:ind w:left="-284" w:right="-427"/>
              <w:jc w:val="both"/>
              <w:rPr>
                <w:rFonts/>
                <w:color w:val="262626" w:themeColor="text1" w:themeTint="D9"/>
              </w:rPr>
            </w:pPr>
            <w:r>
              <w:t>Arthur Xu, presidente de Danfoss China, aseveró que "el acuerdo marca un hito importante para Danfoss en el camino hacia el objetivo de neutralidad de carbono. Como principal socio de descarbonización del mundo, se ha explorado una `hoja de ruta´ efectiva para que la industria manufacturera descarbonice su crecimiento a través de una cooperación efectiva a lo largo de toda la cadena de valor".</w:t>
            </w:r>
          </w:p>
          <w:p>
            <w:pPr>
              <w:ind w:left="-284" w:right="-427"/>
              <w:jc w:val="both"/>
              <w:rPr>
                <w:rFonts/>
                <w:color w:val="262626" w:themeColor="text1" w:themeTint="D9"/>
              </w:rPr>
            </w:pPr>
            <w:r>
              <w:t>Este es el tercer acuerdo de compra de energía de Danfoss para energías renovables. En Mayo de 2023, Danfoss firmó un acuerdo de compra de energía para alimentar todos los sitios. en América del Norte con energía verde.</w:t>
            </w:r>
          </w:p>
          <w:p>
            <w:pPr>
              <w:ind w:left="-284" w:right="-427"/>
              <w:jc w:val="both"/>
              <w:rPr>
                <w:rFonts/>
                <w:color w:val="262626" w:themeColor="text1" w:themeTint="D9"/>
              </w:rPr>
            </w:pPr>
            <w:r>
              <w:t>Adicionalmente, los 250.000 metros cuadrados de Danfoss en Dinamarca han logrado la neutralidad de carbono en el alcance 1 y 2 en 2022, principalmente a través de proyectos de ahorro de energía, utilizando el exceso de calor de procesos, centros de datos, fuentes de energía verde y compensar las emisiones residuales.</w:t>
            </w:r>
          </w:p>
          <w:p>
            <w:pPr>
              <w:ind w:left="-284" w:right="-427"/>
              <w:jc w:val="both"/>
              <w:rPr>
                <w:rFonts/>
                <w:color w:val="262626" w:themeColor="text1" w:themeTint="D9"/>
              </w:rPr>
            </w:pPr>
            <w:r>
              <w:t>Así descarboniza Danfoss en alcance 1 y 2:</w:t>
            </w:r>
          </w:p>
          <w:p>
            <w:pPr>
              <w:ind w:left="-284" w:right="-427"/>
              <w:jc w:val="both"/>
              <w:rPr>
                <w:rFonts/>
                <w:color w:val="262626" w:themeColor="text1" w:themeTint="D9"/>
              </w:rPr>
            </w:pPr>
            <w:r>
              <w:t>Reducir: implica un ahorro de energía utilizando una amplia variedad de productos y soluciones de Danfoss para edificios industriales y comerciales.</w:t>
            </w:r>
          </w:p>
          <w:p>
            <w:pPr>
              <w:ind w:left="-284" w:right="-427"/>
              <w:jc w:val="both"/>
              <w:rPr>
                <w:rFonts/>
                <w:color w:val="262626" w:themeColor="text1" w:themeTint="D9"/>
              </w:rPr>
            </w:pPr>
            <w:r>
              <w:t>Reutilizar: incluye el reciclaje del exceso de energía de los edificios, procesos y centros de datos que utilizan una amplia variedad de tecnologías de Danfoss, productos con soluciones de recuperación de calor y bomba de calor.</w:t>
            </w:r>
          </w:p>
          <w:p>
            <w:pPr>
              <w:ind w:left="-284" w:right="-427"/>
              <w:jc w:val="both"/>
              <w:rPr>
                <w:rFonts/>
                <w:color w:val="262626" w:themeColor="text1" w:themeTint="D9"/>
              </w:rPr>
            </w:pPr>
            <w:r>
              <w:t>Compra: implica sustituir los combustibles fósiles por energías renovables para hacer que el resto de la energía sea verde.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https://www.mexicopress.com.mx/danfoss-asegura-energia-renovable-para-el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Alimentaria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