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cierra semestre con capacitación en ahorro energético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Congreso Internacional de Refrigeración, el Miércoles Verde y Digital Day eventos para mostrar las soluciones tecnológicas en eficiencia energética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conjunto con SUME, Danfoss anunció su participación en los "Miércoles Verde" el próximo 28 de junio en el que hablarán sobre la "Prevención de Enfermedades en el Espacio Interior" en sistemas de refrigeración mediante el manejo de agua caliente sanitaria. Y la manera en la que los usuarios pueden ahorrar hasta el 25% de energía en proyectos de edificios nuevos o en reformas a los ya existentes.</w:t>
            </w:r>
          </w:p>
          <w:p>
            <w:pPr>
              <w:ind w:left="-284" w:right="-427"/>
              <w:jc w:val="both"/>
              <w:rPr>
                <w:rFonts/>
                <w:color w:val="262626" w:themeColor="text1" w:themeTint="D9"/>
              </w:rPr>
            </w:pPr>
            <w:r>
              <w:t>La compañía también anunció que estará presente el 28 de junio en el Congreso Internacional de Refrigeración, un evento 100% virtual con jornadas académicas comprendidas por conferencias gerenciales y técnicas para todos aquellos interesados en conocer lo último en innovación y que buscan mejorar los costos de operación y eficiencia de sistemas de refrigeración a través de la tecnología y la ingeniería. Con el tema "Refrigerantes naturales: ¿Alternativas emergentes o un vistazo hacia el pasado?" Danfoss abordará este tema hacia la eficiencia energética. </w:t>
            </w:r>
          </w:p>
          <w:p>
            <w:pPr>
              <w:ind w:left="-284" w:right="-427"/>
              <w:jc w:val="both"/>
              <w:rPr>
                <w:rFonts/>
                <w:color w:val="262626" w:themeColor="text1" w:themeTint="D9"/>
              </w:rPr>
            </w:pPr>
            <w:r>
              <w:t>Para cerrar el ciclo de capacitación del primer semestre del año Danfoss y su distribuidor Refrimart anunciaron su Digital Day el próximo 29 de junio en "Compresores Fraccionarios" destacando las capacidades, características y beneficios de cada solución. Los Compresores Fraccionarios reducen los costos asociados al ciclo de vida del producto como parte de la aplicación.</w:t>
            </w:r>
          </w:p>
          <w:p>
            <w:pPr>
              <w:ind w:left="-284" w:right="-427"/>
              <w:jc w:val="both"/>
              <w:rPr>
                <w:rFonts/>
                <w:color w:val="262626" w:themeColor="text1" w:themeTint="D9"/>
              </w:rPr>
            </w:pPr>
            <w:r>
              <w:t>"En Danfoss están comprometidos en la constante difusión del conocimiento, por ello los cursos y capacitaciones han sido una constante en el core de negocio, ofrecemos el contenido y la ayuda necesaria para resolver las dudas de los clientes, para que sigan aprendiendo de la mano de los expertos y sobre todo para hacer su trabajo más sencillo", comentó Xavier Casas Director General de Danfoss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https://www.mexicopress.com.mx/danfoss-cierra-semestre-con-capacitacion-en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Eventos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