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16/03/2023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construirá nueva fábrica para satisfacer la creciente demanda de compresores y sensores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Danfoss está aumentando la producción para satisfacer las necesidades del mercado ante la creciente demanda por tecnología de refrigeración energéticamente eficiente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 anuncia la construcción de una nueva planta de fabricación de compresores y sensores en Apodaca, Nuevo León con una superficie de 20,000m2, ante la presencia del Mtro. Iván Rivas Rodríguez, Secretario de Economía del Estado de Nuevo León y del presidente municipal del H. Ayundamiento de Apodaca, César Garza Villareal; Xavier Casas, Director General de Danfoss México colocó la primera piedra de la planta donde se producirán compresores scroll medianos y grandes, sensores de presión para HVAC/R así como sensores de detección de fugas A2L para refrigeración y aire acondicionado residencial y comercial. Se espera que la instalación esté lista a fines de 2024, comenzando con una capacidad para 100,000 unidades compresoras, 1,6 millones de sensores de presión y 1 millón de sensores de detección de fugas A2L.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movimiento es parte de la estrategia ESG (Environmental, Social, Governance) de Danfoss para ofrecer producción localizada a los clientes. Al expandir la huella global de producción, Danfoss también está asegurando la flexibilidad y seguridad de la cadena de suministro para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"Danfoss está muy orgulloso de producir estas soluciones de refrigeración en México y aumentar el apoyo y compromiso con el mercado, daremos empleo a más de 400 personas, que es un 25% de crecimiento adicional a lo que ya tiene Danfoss en México. Danfoss está convencido de la mano de obra altamente calificada del país y seguro que Danfoss  colabora al desarrollo de Nuevo León y de México", dijo Xavier Casas, quien agregó que el crecimiento es significativo y este movimiento llevará a Danfoss a estar un paso más cerca de los requerimientos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Commercial Compressors es el fabricante líder de compresores scroll de velocidad fija, soluciones inverter scroll con accionamientos precalificados, compresores alternativos, unidades condensadoras y compresores Turbocor centrífugos sin aceite. Estas tecnologías se utilizan en una variedad de aplicaciones en los mercados de aire acondicionado, refrigeración y bombas de calor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planta en Apodaca, abastecerá al mercado nacional y norteamericano ayudando a los clientes a mejorar la eficiencia y la seguridad de sus sistemas de enfriamiento con una cadena de suministro regionalizada, dice Bert Labots, vicepresidente de Sensing Solutions"; divisón que ofrece una amplia cartera de tecnologías de sensores avanzados y experiencia en aplicaciones, para ayudar a las industrias y a las personas a las que servimos a adoptar un futuro centrado en lo digital con conocimientos líderes en la industria, soporte de clase mundial y sensores que permiten una conexión y un futuro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https://www.mexicopress.com.mx/danfoss-construira-nueva-fabrica-para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Sostenibilidad Otras Industrias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