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20/02/2023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Danfoss construirá una nueva fábrica de compresores y sensores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demanda de tecnología de refrigeración energéticamente eficiente está creciendo. Danfoss está aumentando la producción para satisfacer las necesidades del mercado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Danfoss está presenciando un tremendo crecimiento en la demanda de tecnología de enfriamiento en el mercado de los Estados Unidos y anuncia la construcción de una nueva planta de fabricación de compresores y sensores en Apodaca, México. La nueva expansión producirá compresores scroll medianos y grandes, sensores de presión para HVAC/R y sensores de detección de fugas A2L para refrigeración y aire acondicionado residencial y comercial. Se espera que la instalación esté lista a fines de 2024, comenzando con una capacidad para 100,000 unidades compresoras, 1,6 millones de sensores de presión y 1 millón de sensores de detección de fugas A2L.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movimiento es parte de la estrategia ESG (Environmental, Social, Governance) de Danfoss para ofrecer producción localizada a los clientes. Al expandir la huella global de producción, Danfoss también está asegurando la flexibilidad y seguridad de la cadena de suministro para el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"Danfoss está realmente orgulloso de lanzar la producción en México para aumentar el apoyo al mercado", dice Fabio Klein, vicepresidente sénior de Scrolls y Reciprocating Compressors, "La unidad de Commercial Compressors es un viaje de crecimiento significativo, y este movimiento los llevará un paso más cerca ."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 emocionante estar aún más cerca de los clientes estadounidenses y ayudarlos a mejorar la eficiencia y la seguridad de sus sistemas de enfriamiento con una cadena de suministro regionalizada", dice Bert Labots, vicepresidente de Sensing Solutions.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Danfoss Commercial Compressors es un fabricante líder de compresores scroll de velocidad fija, soluciones inverter scroll con accionamientos precalificados, compresores alternativos, unidades condensadoras y compresores Turbocor centrífugos sin aceite. Estas tecnologías se utilizan en una variedad de aplicaciones en los mercados de aire acondicionado, refrigeración y bombas de calor a nivel mundial.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Danfoss Sensing Solutions ofrece una amplia cartera de tecnologías de sensores avanzados y experiencia en aplicaciones, para ayudar a las industrias y a las personas a las que servimos a adoptar un futuro centrado en lo digital con conocimientos líderes en la industria, soporte de clase mundial y sensores que permiten una conexión y un futuro sostenible.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Lorena Carreño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MarketingQ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5528553031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https://www.mexicopress.com.mx/danfoss-construira-una-nueva-fabrica-de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Ecología Sostenibilidad Otras Industrias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