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29/11/2022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dice: El papel de la refrigeración urbana en los futuros sistemas energéticos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refrigeración urbana es una solución centralizada para proporcionar a los edificios refrigeración rentable y respetuosa con el medio ambiente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dice: Investigaciones revelan que el papel de la calefacción urbana en la futura infraestructura de energía inteligente es buena, pero su contraparte, la refrigeración urbana también tiene un papel importante que desempeñar.</w:t>
            </w:r>
          </w:p>
          <w:p>
            <w:pPr>
              <w:ind w:left="-284" w:right="-427"/>
              <w:jc w:val="both"/>
              <w:rPr>
                <w:rFonts/>
                <w:color w:val="262626" w:themeColor="text1" w:themeTint="D9"/>
              </w:rPr>
            </w:pPr>
            <w:r>
              <w:t>La refrigeración urbana es una solución centralizada para proporcionar a los edificios refrigeración rentable y respetuosa con el medio ambiente con ahorros de 50-60 TWhe por año, equivalente al consumo de energía de Grecia. En términos de emisiones de CO2 la refrigeración urbana evitaría entre 40-60 millones de toneladas de emisiones de CO2 al año (15% de la participación de Europa en el protocolo de Kyoto). Al considerar la refrigeración urbana, normalmente se piensa que es una solución para los climas cálidos. Por lo tanto, podría sorprender que el mercado de refrigeración urbana más grande de Europa se encuentra en un país escandinavo, Suecia. El segundo mercado más grande de refrigeración urbana está en Francia, y aún con la diferencia en el clima, ambos países han identificado los importantes beneficios que puede aportar la refrigeración urbana, tanto desde una perspectiva económica como medioambiental.</w:t>
            </w:r>
          </w:p>
          <w:p>
            <w:pPr>
              <w:ind w:left="-284" w:right="-427"/>
              <w:jc w:val="both"/>
              <w:rPr>
                <w:rFonts/>
                <w:color w:val="262626" w:themeColor="text1" w:themeTint="D9"/>
              </w:rPr>
            </w:pPr>
            <w:r>
              <w:t>La demanda de refrigeración en Europa es un tanto baja si se compara con Japón o Estados Unidos, pero se espera que aumente significativamente. Algunos parámetros clave que influyen en esto son el diseño de los edificios, las cargas de calor internas, los efectos de isla de calor, y las razones de comodidad. Pero hay soluciones viables, para su implementación se subcontratarían unidades de refrigeración en edificios conectadas a una unidad de refrigeración externa con alto enfoque en el desempeño y eficiencia de las plantas de enfriamiento. Una vez que la unidad de refrigeración se haya formado, se establecerá una red de tuberías para conectar varios edificios a una o más fuentes de enfriamiento usando varios recursos para generarlo, de esta manera se beneficia tanto el dueño de la propiedad como el medio ambiente, y además de los beneficios monetarios y ambientales hay una seguridad de suministro adicional para los dueños del edificio.</w:t>
            </w:r>
          </w:p>
          <w:p>
            <w:pPr>
              <w:ind w:left="-284" w:right="-427"/>
              <w:jc w:val="both"/>
              <w:rPr>
                <w:rFonts/>
                <w:color w:val="262626" w:themeColor="text1" w:themeTint="D9"/>
              </w:rPr>
            </w:pPr>
            <w:r>
              <w:t>Aunque algunos sistemas de refrigeración se introdujeron en los Estados Unidos en la década de 1930 para el Rockefeller Center en Nueva York y edificios capitales de Washington D.C., en Europa dió sus primeros pasos en los 90s y mostró un crecimiento exponencial. A pesar de que tiene 30 años en el viejo continente sigue siendo bastante desconocida y tiene un mercado de crecimiento de alrededor del 1% o 3 TWh/año.</w:t>
            </w:r>
          </w:p>
          <w:p>
            <w:pPr>
              <w:ind w:left="-284" w:right="-427"/>
              <w:jc w:val="both"/>
              <w:rPr>
                <w:rFonts/>
                <w:color w:val="262626" w:themeColor="text1" w:themeTint="D9"/>
              </w:rPr>
            </w:pPr>
            <w:r>
              <w:t>Hay muchas razones por las que municipios y empresas de energía han puesto en marcha la refrigeración urbana, la razones comúnmente nombradas son:</w:t>
            </w:r>
          </w:p>
          <w:p>
            <w:pPr>
              <w:ind w:left="-284" w:right="-427"/>
              <w:jc w:val="both"/>
              <w:rPr>
                <w:rFonts/>
                <w:color w:val="262626" w:themeColor="text1" w:themeTint="D9"/>
              </w:rPr>
            </w:pPr>
            <w:r>
              <w:t>a) Sinergias con sistemas de calefacción urbana,</w:t>
            </w:r>
          </w:p>
          <w:p>
            <w:pPr>
              <w:ind w:left="-284" w:right="-427"/>
              <w:jc w:val="both"/>
              <w:rPr>
                <w:rFonts/>
                <w:color w:val="262626" w:themeColor="text1" w:themeTint="D9"/>
              </w:rPr>
            </w:pPr>
            <w:r>
              <w:t>b) Aumento utilización del calor combinado existente y centrales eléctricas (CHP) durante  el verano,</w:t>
            </w:r>
          </w:p>
          <w:p>
            <w:pPr>
              <w:ind w:left="-284" w:right="-427"/>
              <w:jc w:val="both"/>
              <w:rPr>
                <w:rFonts/>
                <w:color w:val="262626" w:themeColor="text1" w:themeTint="D9"/>
              </w:rPr>
            </w:pPr>
            <w:r>
              <w:t>c) Nuevo desarrollo en el mercado,</w:t>
            </w:r>
          </w:p>
          <w:p>
            <w:pPr>
              <w:ind w:left="-284" w:right="-427"/>
              <w:jc w:val="both"/>
              <w:rPr>
                <w:rFonts/>
                <w:color w:val="262626" w:themeColor="text1" w:themeTint="D9"/>
              </w:rPr>
            </w:pPr>
            <w:r>
              <w:t>d) Alta demanda de la refrigeración existente</w:t>
            </w:r>
          </w:p>
          <w:p>
            <w:pPr>
              <w:ind w:left="-284" w:right="-427"/>
              <w:jc w:val="both"/>
              <w:rPr>
                <w:rFonts/>
                <w:color w:val="262626" w:themeColor="text1" w:themeTint="D9"/>
              </w:rPr>
            </w:pPr>
            <w:r>
              <w:t>e) Demanda de más perfiles de energía verde, tanto a nivel utilidad de enfriamiento y consumidores potenciales.</w:t>
            </w:r>
          </w:p>
          <w:p>
            <w:pPr>
              <w:ind w:left="-284" w:right="-427"/>
              <w:jc w:val="both"/>
              <w:rPr>
                <w:rFonts/>
                <w:color w:val="262626" w:themeColor="text1" w:themeTint="D9"/>
              </w:rPr>
            </w:pPr>
            <w:r>
              <w:t>Casi todas las empresas de energía que tienen los sistemas de refrigeración de distrito mencionan estos puntos lo que implica que hay un negocio y enfoque impulsado por el mercado. Actualmente, los principales mercados para el distrito refrigeración en Europa son edificios  comerciales que normalmente necesitan grandes capacidades de conexión y refrigeración durante todo el año.</w:t>
            </w:r>
          </w:p>
          <w:p>
            <w:pPr>
              <w:ind w:left="-284" w:right="-427"/>
              <w:jc w:val="both"/>
              <w:rPr>
                <w:rFonts/>
                <w:color w:val="262626" w:themeColor="text1" w:themeTint="D9"/>
              </w:rPr>
            </w:pPr>
            <w:r>
              <w:t>Urbanización, globalización y aumento de las demandas de enfriamiento han llevado a un mayor interés por el medio ambiente y por los beneficios económicos de la refrigeración urbana. Al igual que con la calefacción urbana, el principal poder impulsor de la refrigeración urbana viene a través de la economía de escala, su indiferencia sobre el origen de la refrigeración y su capacidad para maximizar la eficiencia operativa a través de múltiples fuentes de enfriamiento aprovechando las ventajas de simultaneidad de demandas, que sería imposible de lograr en un nivel de edificio. Esto hace que sea más costoso y efectivo que el enfriamiento local como aire acondicionado central.</w:t>
            </w:r>
          </w:p>
          <w:p>
            <w:pPr>
              <w:ind w:left="-284" w:right="-427"/>
              <w:jc w:val="both"/>
              <w:rPr>
                <w:rFonts/>
                <w:color w:val="262626" w:themeColor="text1" w:themeTint="D9"/>
              </w:rPr>
            </w:pPr>
            <w:r>
              <w:t>Algunos beneficios son:</w:t>
            </w:r>
          </w:p>
          <w:p>
            <w:pPr>
              <w:ind w:left="-284" w:right="-427"/>
              <w:jc w:val="both"/>
              <w:rPr>
                <w:rFonts/>
                <w:color w:val="262626" w:themeColor="text1" w:themeTint="D9"/>
              </w:rPr>
            </w:pPr>
            <w:r>
              <w:t>• Las subestaciones de enfriamiento de distrito requieren menos espacio que enfriadores a nivel del edificio y, por lo tanto, libera espacio valioso en el edificio. Además, las torres de enfriamiento pueden ser retirado de los tejados.</w:t>
            </w:r>
          </w:p>
          <w:p>
            <w:pPr>
              <w:ind w:left="-284" w:right="-427"/>
              <w:jc w:val="both"/>
              <w:rPr>
                <w:rFonts/>
                <w:color w:val="262626" w:themeColor="text1" w:themeTint="D9"/>
              </w:rPr>
            </w:pPr>
            <w:r>
              <w:t>• El enfriamiento de distrito típicamente resulta en más eficiencia energética a través de una mayor flexibilidad al optimizar la producción de refrigeración, tiempo y fuentes de enfriamiento.</w:t>
            </w:r>
          </w:p>
          <w:p>
            <w:pPr>
              <w:ind w:left="-284" w:right="-427"/>
              <w:jc w:val="both"/>
              <w:rPr>
                <w:rFonts/>
                <w:color w:val="262626" w:themeColor="text1" w:themeTint="D9"/>
              </w:rPr>
            </w:pPr>
            <w:r>
              <w:t>• Las subestaciones de enfriamiento de distrito son relativamente simples y con tecnología probada a través de décadas de uso en sistemas de calefacción de distrito; por lo tanto, resultan en menores costos de mantenimiento que las unidades de refrigeración a nivel de edificio.</w:t>
            </w:r>
          </w:p>
          <w:p>
            <w:pPr>
              <w:ind w:left="-284" w:right="-427"/>
              <w:jc w:val="both"/>
              <w:rPr>
                <w:rFonts/>
                <w:color w:val="262626" w:themeColor="text1" w:themeTint="D9"/>
              </w:rPr>
            </w:pPr>
            <w:r>
              <w:t>• La refrigeración urbana reduce y optimiza las cargas eléctricas sobre el día, lo que lleva a la reducción de los picos eléctricos. De este modo una reducción del consumo de energía es logrado a través de una mayor eficiencia.</w:t>
            </w:r>
          </w:p>
          <w:p>
            <w:pPr>
              <w:ind w:left="-284" w:right="-427"/>
              <w:jc w:val="both"/>
              <w:rPr>
                <w:rFonts/>
                <w:color w:val="262626" w:themeColor="text1" w:themeTint="D9"/>
              </w:rPr>
            </w:pPr>
            <w:r>
              <w:t>Los edificios pueden llegar a representar hasta un tercio del uso de energía. Es prioritario aprovechar este reinicio con una transformación que permita operar eficientemente, más si se considera que en el mundo se construirá el equivalente a toda una ciudad de Nueva York cada mes durante los siguientes 40 años. Cada nuevo metro cuadrado emite gases de efecto invernadero cuando se calienta, enfría o llena con electrodomésticos y equipos.</w:t>
            </w:r>
          </w:p>
          <w:p>
            <w:pPr>
              <w:ind w:left="-284" w:right="-427"/>
              <w:jc w:val="both"/>
              <w:rPr>
                <w:rFonts/>
                <w:color w:val="262626" w:themeColor="text1" w:themeTint="D9"/>
              </w:rPr>
            </w:pPr>
            <w:r>
              <w:t>Es un hecho que  hoy más energía en el mundo se utiliza para enfriar edificios y para calentar edificios. S espera que la energía por la necesidad de refrigeración y los requerimientos de comodidad en los mercado emergentes crezca en el futuro. Para cumplir con la creciente demanda de enfriamiento cada vez más países se dan cuenta de que la refrigeración urbana proporciona una manera sencilla, fácil y rentable de ofrecer estos beneficios</w:t>
            </w:r>
          </w:p>
          <w:p>
            <w:pPr>
              <w:ind w:left="-284" w:right="-427"/>
              <w:jc w:val="both"/>
              <w:rPr>
                <w:rFonts/>
                <w:color w:val="262626" w:themeColor="text1" w:themeTint="D9"/>
              </w:rPr>
            </w:pPr>
            <w:r>
              <w:t>Danfoss, plantea la iniciativa Green-Restart a través de la cual se embarca en un ambicioso viaje para convertirse completamente neutral en CO2 a más tardar en 2030. Desde 2007, Danfoss ha bajado su intensidad energética en un 45% y las emisiones de CO2 en un 36%, impulsadas principalmente por proyectos de ahorro de energía en sus fábricas alrededor del mundo. La compañía también ha enfocado sus esfuerzos en el concepto "circularity" a la hora del diseño de nuevos productos lo cual es un gran cambio de mentalidad empresarial, ya que significa salir de la política de "remplazable" para una de "recuperable". A partir del año pasado, una parte importante del consumo global de electricidad de Danfoss estuvo cubierta por el viento. La planta de fabricación en México opera desde el 2021 con un 15% de ahorro de energía, adicional al ahorro del 20% del año 2020.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https://www.mexicopress.com.mx/danfoss-dice-el-papel-de-la-refrigeracion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Industria Alimentaria E-Commerce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