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discute megatendencias en Semana Nórdica de Energía Limpia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llevará a cabo del 21 al 25 de mayo la semana Nórdica de Energía Limpia en Copenhague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que suministra tecnologías que satisfacen la creciente demanda de los alimentos, cadena de producción, eficiencia energética, soluciones amigables con el clima e infraestructura moderna, anunció su reunión de gestión global para discutir entre un grupo de expertos, las megatendencias en los cuatro pilares de su core de negocio durante la Semana Nórdica de Energía Limpia.</w:t></w:r></w:p><w:p><w:pPr><w:ind w:left="-284" w:right="-427"/>	<w:jc w:val="both"/><w:rPr><w:rFonts/><w:color w:val="262626" w:themeColor="text1" w:themeTint="D9"/></w:rPr></w:pPr><w:r><w:t>El evento que se llevará a cabo del 21 al 25 de mayo contará con la participación del Ministerio Global de Energía Limpia de la Unión Europea, y el Director Ejecutivo de la Agencia Internacional de Energía (AIE) Fatih Birol, ambos estarán en la mesa redonda sobre eficiencia energética junto con Kim Fausing, Presidente y CEO de Danfoss y otros CEOs de las empresas Grundfos, Velux y Rockwool. Estarán presentes también otros ministros seleccionados de la Unión Europea y algunos periodistas entre los que destacan el New York Times como moderadores de las mesas de discusión. Durante esta semana se llevará a cabo también una gira de medios al laboratorio de energía de la vida real en Copenhague Nordhavn, de la que Danfoss es parte.</w:t></w:r></w:p><w:p><w:pPr><w:ind w:left="-284" w:right="-427"/>	<w:jc w:val="both"/><w:rPr><w:rFonts/><w:color w:val="262626" w:themeColor="text1" w:themeTint="D9"/></w:rPr></w:pPr><w:r><w:t>El objetivo del evento es promover las políticas y programas que impulsan la tecnología de energía limpia, también llamadas energías verdes, incluyendo a los principales emisores y economías del mundo, así como la Agencia Internacional de Energía; el evento que reúne a ejecutivos de empresas, líderes gubernamentales y defensores de todos los sectores y continentes para dialogar sobre el avance de la eficiencia energética.</w:t></w:r></w:p><w:p><w:pPr><w:ind w:left="-284" w:right="-427"/>	<w:jc w:val="both"/><w:rPr><w:rFonts/><w:color w:val="262626" w:themeColor="text1" w:themeTint="D9"/></w:rPr></w:pPr><w:r><w:t>La energía limpia es un sistema de producción de energía con excusión de cualquier contaminación o la gestión mediante la que es posible deshacerse de todos los residuos peligrosos para nuestro planeta. Es entonces, una energía en pleno desarrollo en vista de la preocupación actual por la preservación del medio ambiente y por la crisis de energía agotables como el gas o el petróleo.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https://www.mexicopress.com.mx/danfoss-discute-megatendencias-en-semana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Ecología Logística Eventos Recursos humanos Ciudad de México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