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02/10/2019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participa con la Delegación Danesa Clean Tech & Energy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como compañía danesa establecida en México con una planta de producción en Apodaca N.L., contribuye al desarrollo en acciones energéticas y de sostenibilidad, detectando oportunidades en la perspectiva comercial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www.danfoss.com.mx el líder mundial en soluciones de eficiencia energética y tecnología amigable con el medio ambiente, participó con la Delegación de Negocios Danesa Clean Tech  and  Energy como parte del programa empresarial organizado por la Confederación de la Industria Danesa y la Embajada de Dinamarca en México.</w:t></w:r></w:p><w:p><w:pPr><w:ind w:left="-284" w:right="-427"/>	<w:jc w:val="both"/><w:rPr><w:rFonts/><w:color w:val="262626" w:themeColor="text1" w:themeTint="D9"/></w:rPr></w:pPr><w:r><w:t>Con una agenda completa, la semana pasada se llevaron reuniones con la comisión de energía del Consejo Coordinador Empresarial y con miembros del más alto nivel de los gobiernos de Nuevo León, Tamaulipas, Tabasco y CDMX, en dichas reuniones que la Delegación Danesa planteó en diversas mesas de trabajo las acciones que los miembros de la industria implementan hoy en día para ser sostenibles, cuáles son los problemas más apremiantes en eficiencia energética y sostenibilidad en México, cómo se puede alcanzar la eficiencia mientras se reducen costos, y cómo puede el gobierno incentivar una mejor transición hacia diversas tecnologías en las actividades clave de la industria.</w:t></w:r></w:p><w:p><w:pPr><w:ind w:left="-284" w:right="-427"/>	<w:jc w:val="both"/><w:rPr><w:rFonts/><w:color w:val="262626" w:themeColor="text1" w:themeTint="D9"/></w:rPr></w:pPr><w:r><w:t>Danfoss, como compañía danesa establecida en México con una planta de producción en Apodaca N.L., contribuye al desarrollo en acciones energéticas y de sostenibilidad, detectando oportunidades en la perspectiva comercial. Algunos de los temas expuestos en las reuniones bilaterales de la delegación danesa con sus interlocutores nacionales fue el agua, medio ambiente, eficiencia energética, ciudad solar, residuos urbanos y calidad del aire. Las principales preguntas sobre la mesa se dirigieron a las acciones que las empresas en México tanto en el sector público como privado implementan en energía, en objetivos de eficiencia y sostenibilidad. Cuáles son los desafíos de la industria y sobre todo, en qué nivel se encuentra nuestro país para hacer frente a estos retos.</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Danfoss</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015556152195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https://www.mexicopress.com.mx/danfoss-participa-con-la-delegacion-danesa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Industria Alimentaria Consumo Nuevo León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