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05/03/2024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presenta el primer centro de tecnología de sostenibilidad de Asia Pacífico en Singapur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Centro de Tecnología de Sostenibilidad (STC) servirá como puerta de entrada para introducir soluciones de descarbonización y programas de capacitación de clase mundial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multinacional danés de ingeniería Danfoss ha presentado el primer Centro de Tecnología de Sostenibilidad (STC) de Asia Pacífico en Singapur en el Centro Nórdico Europeo, International Business Park, Singapur. Con el apoyo de la Junta de Desarrollo Económico de ese país, el STC se convertirá en una puerta de entrada principal para introducir soluciones de descarbonización global para reforzar los esfuerzos de sostenibilidad de la región a través del desarrollo tecnológico y asociaciones estratégicas.</w:t>
            </w:r>
          </w:p>
          <w:p>
            <w:pPr>
              <w:ind w:left="-284" w:right="-427"/>
              <w:jc w:val="both"/>
              <w:rPr>
                <w:rFonts/>
                <w:color w:val="262626" w:themeColor="text1" w:themeTint="D9"/>
              </w:rPr>
            </w:pPr>
            <w:r>
              <w:t>Como centro para el desarrollo de competencias, el Centro también ayudará a localizar las soluciones probadas que Danfoss tiene para ofrecer a la región de Asia Pacífico, empoderando a los socios locales con el conocimiento y las habilidades para la implementación efectiva de tecnologías sostenibles.</w:t>
            </w:r>
          </w:p>
          <w:p>
            <w:pPr>
              <w:ind w:left="-284" w:right="-427"/>
              <w:jc w:val="both"/>
              <w:rPr>
                <w:rFonts/>
                <w:color w:val="262626" w:themeColor="text1" w:themeTint="D9"/>
              </w:rPr>
            </w:pPr>
            <w:r>
              <w:t>El evento de lanzamiento contó con la presencia de Su Excelencia la Sra. Tan Poh Hong, Embajadora de Singapur en Dinamarca; la Sra. Birgit Dohmann Chang, Jefa Adjunta de Misión de la Embajada de Dinamarca; el Sr. Soh Wai Wah, director y director ejecutivo del Politécnico de Singapur; el Sr. Kim Fausing, presidente y director ejecutivo de Danfoss; junto con el Sr. Jan Schoemaker, Presidente Regional de Danfoss Región Asia Pacífico; y Astrid Mozes, presidenta regional de Danfoss, conmemorando el trabajo y el compromiso de Danfoss con las iniciativas ecológicas a nivel mundial. También asistieron más de 80 socios, incluidos líderes empresariales, embajadas gubernamentales, agencias e instituciones de educación superior.</w:t>
            </w:r>
          </w:p>
          <w:p>
            <w:pPr>
              <w:ind w:left="-284" w:right="-427"/>
              <w:jc w:val="both"/>
              <w:rPr>
                <w:rFonts/>
                <w:color w:val="262626" w:themeColor="text1" w:themeTint="D9"/>
              </w:rPr>
            </w:pPr>
            <w:r>
              <w:t>Intercambio de ideas e innovaciónEl STC presentará demostraciones en vivo de las soluciones globales de descarbonización de Danfoss, donde los visitantes podrán presenciar tecnologías innovadoras que sustentan algunos de los proyectos clave de sostenibilidad de Singapur. Esto incluye el Electric Dream Ferry y la Keppel Bay Tower, el primer edificio comercial BCA Green Mark Platinum Zero Energy de Singapur. Además de mostrar las novedosas soluciones de electrificación marina de Danfoss, el STC servirá también como campo de capacitación, pruebas previas y puesta en servicio para futuros adoptantes.</w:t>
            </w:r>
          </w:p>
          <w:p>
            <w:pPr>
              <w:ind w:left="-284" w:right="-427"/>
              <w:jc w:val="both"/>
              <w:rPr>
                <w:rFonts/>
                <w:color w:val="262626" w:themeColor="text1" w:themeTint="D9"/>
              </w:rPr>
            </w:pPr>
            <w:r>
              <w:t>Kim Fausing, presidente y director ejecutivo de Danfoss, comentó sobre la apertura del STC: "Hoy se marca otro hito importante para Danfoss. El Centro de Tecnología de Sostenibilidad será una puerta de entrada para la colaboración, asociaciones, innovación, desarrollo y elevación de habilidades en soluciones de sostenibilidad a través de la capacitación y el desarrollo de aplicaciones, y servirá como plataforma para mostrar soluciones de descarbonización en vivo a los clientes y socios. Las iniciativas de sostenibilidad y la infraestructura de Singapur lo convierten en un lugar privilegiado para impulsar los esfuerzos de descarbonización en toda la región y más allá. Danfoss está encantado de presenciar el despegue exitoso del Centro de Tecnología de Sostenibilidad y la aceleración de la implementación de iniciativas de sostenibilidad en Singapur y la región de Asia Pacífico en general. Ser parte de la solución para construir un futuro mejor es el propósito en Danfoss".</w:t>
            </w:r>
          </w:p>
          <w:p>
            <w:pPr>
              <w:ind w:left="-284" w:right="-427"/>
              <w:jc w:val="both"/>
              <w:rPr>
                <w:rFonts/>
                <w:color w:val="262626" w:themeColor="text1" w:themeTint="D9"/>
              </w:rPr>
            </w:pPr>
            <w:r>
              <w:t>Situado en la ubicación central de Asia Pacífico, Singapur es de fácil acceso para varios clientes de la región, lo que hace que sea geográficamente estratégico para respaldar los diferentes objetivos de sostenibilidad en los países de Asia Pacífico. Además, es una expansión del anterior Centro de Capacitación en Construcción Ecológica, que se lanzó en 2020, y del Centro de Desarrollo de Aplicaciones de electrificación marina (ADC), que anteriormente estaba ubicado en la oficina de Danfoss en Singapur. Con un espacio más grande, ahora Danfoss es capaz de exhibir innovaciones más eficientes energéticamente para diversas megatendencias.</w:t>
            </w:r>
          </w:p>
          <w:p>
            <w:pPr>
              <w:ind w:left="-284" w:right="-427"/>
              <w:jc w:val="both"/>
              <w:rPr>
                <w:rFonts/>
                <w:color w:val="262626" w:themeColor="text1" w:themeTint="D9"/>
              </w:rPr>
            </w:pPr>
            <w:r>
              <w:t>Tecnologías que impulsan un cambio sostenible en todas las industriasCon especialización en edificios, alimentos y bebidas, electrificación terrestre y marina y tecnologías verdes industriales, el STC mostrará tecnologías para descarbonizar las ciudades y mejorar la eficiencia energética en varios sectores. Estas soluciones pretenden desempeñar un papel fundamental en la hoja de ruta de Singapur para alcanzar sus compromisos de sostenibilidad asumidos en la COP28, así como sus objetivos del Plan Verde 2030. Su método patentado de refrigeración urbana por sí solo ahorra hasta un 50 por ciento de energía en comparación con los sistemas de refrigeración convencionales.</w:t>
            </w:r>
          </w:p>
          <w:p>
            <w:pPr>
              <w:ind w:left="-284" w:right="-427"/>
              <w:jc w:val="both"/>
              <w:rPr>
                <w:rFonts/>
                <w:color w:val="262626" w:themeColor="text1" w:themeTint="D9"/>
              </w:rPr>
            </w:pPr>
            <w:r>
              <w:t>Los proyectos anteriores de Danfoss en Singapur, como la torre Keppel Bay modernizada que valida más del 45 por ciento de ahorro de energía, y su primer buque de lanzamiento rápido híbrido-eléctrico paralelo enchufable propulsado por Danfoss Editron, que ahorra entre un 10 y un 20 por ciento en Las emisiones en comparación con los buques tradicionales también serán objeto de atención en el STC. También se mostrarán en vivo las tecnologías avanzadas de intercambiadores de calor, sensores y paneles de carga de corriente continua (CC) de Danfoss que sirven como base del diseño del ferry eléctrico de ensueño de Shell, el primer servicio de ferry totalmente eléctrico de Singapur.</w:t>
            </w:r>
          </w:p>
          <w:p>
            <w:pPr>
              <w:ind w:left="-284" w:right="-427"/>
              <w:jc w:val="both"/>
              <w:rPr>
                <w:rFonts/>
                <w:color w:val="262626" w:themeColor="text1" w:themeTint="D9"/>
              </w:rPr>
            </w:pPr>
            <w:r>
              <w:t>En línea con los Objetivos de Desarrollo Sostenible de las Naciones Unidas y los objetivos 30 por 30 de Singapur, Danfoss busca salvaguardar la seguridad alimentaria y reducir el consumo de energía entre sus socios de alimentos y bebidas en toda la región con la introducción de sus tecnologías de cultivo vertical y cámaras frigoríficas de CO2. Aprovechando las propiedades termofísicas del CO2 y los eyectores de energía de expansión, estas tecnologías ayudan a que los refrigerantes escalen a temperaturas más altas, al tiempo que aumentan la eficiencia general del sistema.</w:t>
            </w:r>
          </w:p>
          <w:p>
            <w:pPr>
              <w:ind w:left="-284" w:right="-427"/>
              <w:jc w:val="both"/>
              <w:rPr>
                <w:rFonts/>
                <w:color w:val="262626" w:themeColor="text1" w:themeTint="D9"/>
              </w:rPr>
            </w:pPr>
            <w:r>
              <w:t>Forjando alianzas con la mirada puesta en el futuroEl STC también fomentará el desarrollo colaborativo de soluciones sostenibles innovadoras para industrias tradicionales como la minería, el aceite de palma y la construcción. La formación especializada para aprovechar la aplicación de tecnologías constituirá la base del STC, ya que trabaja junto con socios e industrias locales que avanzan hacia un futuro consciente del medio ambiente.</w:t>
            </w:r>
          </w:p>
          <w:p>
            <w:pPr>
              <w:ind w:left="-284" w:right="-427"/>
              <w:jc w:val="both"/>
              <w:rPr>
                <w:rFonts/>
                <w:color w:val="262626" w:themeColor="text1" w:themeTint="D9"/>
              </w:rPr>
            </w:pPr>
            <w:r>
              <w:t>Danfoss también está tomando medidas activas para apoyar al Politécnico de Singapur (SP) en sus esfuerzos por hacer que todo el campus educativo sea neutral en CO2 para 2030, mientras Singapur se encamina a que al menos una de cada cinco instituciones educativas alcance la neutralidad de carbono para 2030. El plan para SP viene del modelo ProjectZero basado en la ciudad de Sønderborg, Dinamarca, que está en camino de ser neutral en CO2 en su sistema energético para 2029.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https://www.mexicopress.com.mx/danfoss-presenta-el-primer-centro-de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Franquicias Comunicación Recursos humanos Sostenibilidad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