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26/05/2023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 la Paz, Costemalle DFK explica qué es y cuáles son los usos de la CIF</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CIF es un documento fiscal emitido por la SHCP. Para obtener la CIF es indispensable estar inscrito en el RFC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CIF (Cédula de Identificación Fiscal) es un documento fiscal emitido por la SHCP (Secretaría de Hacienda y Crédito Público) para brindar identidad exclusiva a cada contribuyente mexicano, sea físico o moral, contar con ella tiene un carácter de obligatoriedad.</w:t>
            </w:r>
          </w:p>
          <w:p>
            <w:pPr>
              <w:ind w:left="-284" w:right="-427"/>
              <w:jc w:val="both"/>
              <w:rPr>
                <w:rFonts/>
                <w:color w:val="262626" w:themeColor="text1" w:themeTint="D9"/>
              </w:rPr>
            </w:pPr>
            <w:r>
              <w:t>Los especialistas en De la Paz, Costemalle DFK, afirman que para obtener la CIF es indispensable estar inscrito en el RFC, ya que la Cédula de Identificación Fiscal es el documento oficial que sirve para acreditar el RFC; es decir, el que debe presentarse cuando se solicite el RFC.</w:t>
            </w:r>
          </w:p>
          <w:p>
            <w:pPr>
              <w:ind w:left="-284" w:right="-427"/>
              <w:jc w:val="both"/>
              <w:rPr>
                <w:rFonts/>
                <w:color w:val="262626" w:themeColor="text1" w:themeTint="D9"/>
              </w:rPr>
            </w:pPr>
            <w:r>
              <w:t>Todas las personas físicas y morales deben contar con la CIF, dado que cualquier tipo de contribuyente, de todos los regímenes fiscales, está condicionado al cumplimiento de sus respectivas obligaciones fiscales.</w:t>
            </w:r>
          </w:p>
          <w:p>
            <w:pPr>
              <w:ind w:left="-284" w:right="-427"/>
              <w:jc w:val="both"/>
              <w:rPr>
                <w:rFonts/>
                <w:color w:val="262626" w:themeColor="text1" w:themeTint="D9"/>
              </w:rPr>
            </w:pPr>
            <w:r>
              <w:t>Esta cédula, permite que la autoridad hacendaria reconozca inequívocamente al usuario, es un requisito esencial al momento de realizar diversos trámites.</w:t>
            </w:r>
          </w:p>
          <w:p>
            <w:pPr>
              <w:ind w:left="-284" w:right="-427"/>
              <w:jc w:val="both"/>
              <w:rPr>
                <w:rFonts/>
                <w:color w:val="262626" w:themeColor="text1" w:themeTint="D9"/>
              </w:rPr>
            </w:pPr>
            <w:r>
              <w:t>Los expertos en De la Paz, Costemalle DFK afirma que la CIF es necesaria para los siguientes casos:</w:t>
            </w:r>
          </w:p>
          <w:p>
            <w:pPr>
              <w:ind w:left="-284" w:right="-427"/>
              <w:jc w:val="both"/>
              <w:rPr>
                <w:rFonts/>
                <w:color w:val="262626" w:themeColor="text1" w:themeTint="D9"/>
              </w:rPr>
            </w:pPr>
            <w:r>
              <w:t>Hacer consultas en el Portal del SAT o sus oficinas</w:t>
            </w:r>
          </w:p>
          <w:p>
            <w:pPr>
              <w:ind w:left="-284" w:right="-427"/>
              <w:jc w:val="both"/>
              <w:rPr>
                <w:rFonts/>
                <w:color w:val="262626" w:themeColor="text1" w:themeTint="D9"/>
              </w:rPr>
            </w:pPr>
            <w:r>
              <w:t>Presentar declaraciones fiscales</w:t>
            </w:r>
          </w:p>
          <w:p>
            <w:pPr>
              <w:ind w:left="-284" w:right="-427"/>
              <w:jc w:val="both"/>
              <w:rPr>
                <w:rFonts/>
                <w:color w:val="262626" w:themeColor="text1" w:themeTint="D9"/>
              </w:rPr>
            </w:pPr>
            <w:r>
              <w:t>Pagar los impuestos, pedir devolución</w:t>
            </w:r>
          </w:p>
          <w:p>
            <w:pPr>
              <w:ind w:left="-284" w:right="-427"/>
              <w:jc w:val="both"/>
              <w:rPr>
                <w:rFonts/>
                <w:color w:val="262626" w:themeColor="text1" w:themeTint="D9"/>
              </w:rPr>
            </w:pPr>
            <w:r>
              <w:t>Llevar a cabo trámites bancarios: solicitud de créditos, apertura de cuentas, etc.</w:t>
            </w:r>
          </w:p>
          <w:p>
            <w:pPr>
              <w:ind w:left="-284" w:right="-427"/>
              <w:jc w:val="both"/>
              <w:rPr>
                <w:rFonts/>
                <w:color w:val="262626" w:themeColor="text1" w:themeTint="D9"/>
              </w:rPr>
            </w:pPr>
            <w:r>
              <w:t>Realizar adquisiciones y pagos: comprar una casa, etc.</w:t>
            </w:r>
          </w:p>
          <w:p>
            <w:pPr>
              <w:ind w:left="-284" w:right="-427"/>
              <w:jc w:val="both"/>
              <w:rPr>
                <w:rFonts/>
                <w:color w:val="262626" w:themeColor="text1" w:themeTint="D9"/>
              </w:rPr>
            </w:pPr>
            <w:r>
              <w:t>Es muy importante conocer las funciones que tiene este documento oficial y para qué sirve, de esta forma utilizarlo de la mejor forma para cumplir con la autoridad ante las obligaciones.</w:t>
            </w:r>
          </w:p>
          <w:p>
            <w:pPr>
              <w:ind w:left="-284" w:right="-427"/>
              <w:jc w:val="both"/>
              <w:rPr>
                <w:rFonts/>
                <w:color w:val="262626" w:themeColor="text1" w:themeTint="D9"/>
              </w:rPr>
            </w:pPr>
            <w:r>
              <w:t>Algunas características de la CIF son:</w:t>
            </w:r>
          </w:p>
          <w:p>
            <w:pPr>
              <w:ind w:left="-284" w:right="-427"/>
              <w:jc w:val="both"/>
              <w:rPr>
                <w:rFonts/>
                <w:color w:val="262626" w:themeColor="text1" w:themeTint="D9"/>
              </w:rPr>
            </w:pPr>
            <w:r>
              <w:t>Contiene un código QR</w:t>
            </w:r>
          </w:p>
          <w:p>
            <w:pPr>
              <w:ind w:left="-284" w:right="-427"/>
              <w:jc w:val="both"/>
              <w:rPr>
                <w:rFonts/>
                <w:color w:val="262626" w:themeColor="text1" w:themeTint="D9"/>
              </w:rPr>
            </w:pPr>
            <w:r>
              <w:t>
                Muestra la siguiente información:			
                <w:p>
                  <w:pPr>
                    <w:ind w:left="-284" w:right="-427"/>
                    <w:jc w:val="both"/>
                    <w:rPr>
                      <w:rFonts/>
                      <w:color w:val="262626" w:themeColor="text1" w:themeTint="D9"/>
                    </w:rPr>
                  </w:pPr>
                  <w:r>
                    <w:t>CURP</w:t>
                  </w:r>
                </w:p>
                <w:p>
                  <w:pPr>
                    <w:ind w:left="-284" w:right="-427"/>
                    <w:jc w:val="both"/>
                    <w:rPr>
                      <w:rFonts/>
                      <w:color w:val="262626" w:themeColor="text1" w:themeTint="D9"/>
                    </w:rPr>
                  </w:pPr>
                  <w:r>
                    <w:t>Nombre</w:t>
                  </w:r>
                </w:p>
                <w:p>
                  <w:pPr>
                    <w:ind w:left="-284" w:right="-427"/>
                    <w:jc w:val="both"/>
                    <w:rPr>
                      <w:rFonts/>
                      <w:color w:val="262626" w:themeColor="text1" w:themeTint="D9"/>
                    </w:rPr>
                  </w:pPr>
                  <w:r>
                    <w:t>Denominación o razón social</w:t>
                  </w:r>
                </w:p>
                <w:p>
                  <w:pPr>
                    <w:ind w:left="-284" w:right="-427"/>
                    <w:jc w:val="both"/>
                    <w:rPr>
                      <w:rFonts/>
                      <w:color w:val="262626" w:themeColor="text1" w:themeTint="D9"/>
                    </w:rPr>
                  </w:pPr>
                  <w:r>
                    <w:t>Fecha de inicio de operaciones</w:t>
                  </w:r>
                </w:p>
                <w:p>
                  <w:pPr>
                    <w:ind w:left="-284" w:right="-427"/>
                    <w:jc w:val="both"/>
                    <w:rPr>
                      <w:rFonts/>
                      <w:color w:val="262626" w:themeColor="text1" w:themeTint="D9"/>
                    </w:rPr>
                  </w:pPr>
                  <w:r>
                    <w:t>Situación fiscal</w:t>
                  </w:r>
                </w:p>
                <w:p>
                  <w:pPr>
                    <w:ind w:left="-284" w:right="-427"/>
                    <w:jc w:val="both"/>
                    <w:rPr>
                      <w:rFonts/>
                      <w:color w:val="262626" w:themeColor="text1" w:themeTint="D9"/>
                    </w:rPr>
                  </w:pPr>
                  <w:r>
                    <w:t>Domicilio</w:t>
                  </w:r>
                </w:p>
                <w:p>
                  <w:pPr>
                    <w:ind w:left="-284" w:right="-427"/>
                    <w:jc w:val="both"/>
                    <w:rPr>
                      <w:rFonts/>
                      <w:color w:val="262626" w:themeColor="text1" w:themeTint="D9"/>
                    </w:rPr>
                  </w:pPr>
                  <w:r>
                    <w:t>Características fiscales (régimen y obligaciones)</w:t>
                  </w:r>
                </w:p>
              </w:t>
            </w:r>
          </w:p>
          <w:p>
            <w:pPr>
              <w:ind w:left="-284" w:right="-427"/>
              <w:jc w:val="both"/>
              <w:rPr>
                <w:rFonts/>
                <w:color w:val="262626" w:themeColor="text1" w:themeTint="D9"/>
              </w:rPr>
            </w:pPr>
            <w:r>
              <w:t>Es importante contar con un aliado experto que de la mano asesore a las empresas y personas físicas para realizar el trámite y solicitud de la CIF, declaración mensual y anual de forma correcta.</w:t>
            </w:r>
          </w:p>
          <w:p>
            <w:pPr>
              <w:ind w:left="-284" w:right="-427"/>
              <w:jc w:val="both"/>
              <w:rPr>
                <w:rFonts/>
                <w:color w:val="262626" w:themeColor="text1" w:themeTint="D9"/>
              </w:rPr>
            </w:pPr>
            <w:r>
              <w:t>Los especialistas en De la Paz, Costemalle DFK orienta a las empresas y personas físicas a entender y conocer todo lo relacionado a la CIF y el cumplimiento con la autoridad.</w:t>
            </w:r>
          </w:p>
          <w:p>
            <w:pPr>
              <w:ind w:left="-284" w:right="-427"/>
              <w:jc w:val="both"/>
              <w:rPr>
                <w:rFonts/>
                <w:color w:val="262626" w:themeColor="text1" w:themeTint="D9"/>
              </w:rPr>
            </w:pPr>
            <w:r>
              <w:t>Es muy importante obtener fe forma correcta la CIF y los especialistas en De la Paz, Costemalle DFK comparten los pasos para obtenerla:</w:t>
            </w:r>
          </w:p>
          <w:p>
            <w:pPr>
              <w:ind w:left="-284" w:right="-427"/>
              <w:jc w:val="both"/>
              <w:rPr>
                <w:rFonts/>
                <w:color w:val="262626" w:themeColor="text1" w:themeTint="D9"/>
              </w:rPr>
            </w:pPr>
            <w:r>
              <w:t>
                <w:p>
                  <w:pPr>
                    <w:ind w:left="-284" w:right="-427"/>
                    <w:jc w:val="both"/>
                    <w:rPr>
                      <w:rFonts/>
                      <w:color w:val="262626" w:themeColor="text1" w:themeTint="D9"/>
                    </w:rPr>
                  </w:pPr>
                  <w:r>
                    <w:t>Ingresa a la web del SAT</w:t>
                  </w:r>
                </w:p>
                <w:p>
                  <w:pPr>
                    <w:ind w:left="-284" w:right="-427"/>
                    <w:jc w:val="both"/>
                    <w:rPr>
                      <w:rFonts/>
                      <w:color w:val="262626" w:themeColor="text1" w:themeTint="D9"/>
                    </w:rPr>
                  </w:pPr>
                  <w:r>
                    <w:t>En la sección «Trámite del RFC», clic en «Obtén la Cédula de Identificación Fiscal»</w:t>
                  </w:r>
                </w:p>
                <w:p>
                  <w:pPr>
                    <w:ind w:left="-284" w:right="-427"/>
                    <w:jc w:val="both"/>
                    <w:rPr>
                      <w:rFonts/>
                      <w:color w:val="262626" w:themeColor="text1" w:themeTint="D9"/>
                    </w:rPr>
                  </w:pPr>
                  <w:r>
                    <w:t>Escribe el RFC y la contraseña de ingreso</w:t>
                  </w:r>
                </w:p>
                <w:p>
                  <w:pPr>
                    <w:ind w:left="-284" w:right="-427"/>
                    <w:jc w:val="both"/>
                    <w:rPr>
                      <w:rFonts/>
                      <w:color w:val="262626" w:themeColor="text1" w:themeTint="D9"/>
                    </w:rPr>
                  </w:pPr>
                  <w:r>
                    <w:t>Selecciona «Servicios»- «Cédula de IdentificacionFiscal»</w:t>
                  </w:r>
                </w:p>
                <w:p>
                  <w:pPr>
                    <w:ind w:left="-284" w:right="-427"/>
                    <w:jc w:val="both"/>
                    <w:rPr>
                      <w:rFonts/>
                      <w:color w:val="262626" w:themeColor="text1" w:themeTint="D9"/>
                    </w:rPr>
                  </w:pPr>
                  <w:r>
                    <w:t>Elige «Generar CIF»</w:t>
                  </w:r>
                </w:p>
                <w:p>
                  <w:pPr>
                    <w:ind w:left="-284" w:right="-427"/>
                    <w:jc w:val="both"/>
                    <w:rPr>
                      <w:rFonts/>
                      <w:color w:val="262626" w:themeColor="text1" w:themeTint="D9"/>
                    </w:rPr>
                  </w:pPr>
                  <w:r>
                    <w:t>Descargue e imprima</w:t>
                  </w:r>
                </w:p>
              </w:t>
            </w:r>
          </w:p>
          <w:p>
            <w:pPr>
              <w:ind w:left="-284" w:right="-427"/>
              <w:jc w:val="both"/>
              <w:rPr>
                <w:rFonts/>
                <w:color w:val="262626" w:themeColor="text1" w:themeTint="D9"/>
              </w:rPr>
            </w:pPr>
            <w:r>
              <w:t>Es importante contar con un aliado especialista experto para llevar a cabo de forma óptima los trámites que la ley establece, de esta manera cumplir con la autoridad, existen aliados expertos como De la Paz, Costemalle DFK que apoyan a las empresas a tener mejor gestión y hacer más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mejor gestión más negocio</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https://www.mexicopress.com.mx/de-la-paz-costemalle-dfk-explica-que-es-y_1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Campeche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