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Desafíos de ciberseguridad de la red 5G que preocupan a los ISPs: Hillstone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presencia de la red 5G en inminente. Pero existe una alerta: o será una red segura por diseño o provocará fallas en cascada. En esta arquitectura, el procesamiento de datos se lleva a los bordes de la red, lo que produciría velocidades de al menos 50Mbps, con tasas de latencia 10x menores a las de 4G. Se cree que, en velocidad de procesamiento y entrega de datos, 5G es hasta 100x más rápida que 4G. La red 5G habilitará aplicaciones críticas como autos autónomos, ciudades inteligentes e Industria 4.0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vida de las personas dependerá de esta nueva infraestructura digital. En telemedicina, este año se realizó una prueba en el Hospital das Clínicas (Brasil) basada en servicios 5G, que mostró tasas de latencia entre 10 y 15 milisegundos. Si este experimento se hiciera con 4G, la latencia estaría en el rango de minutos, haciendo inviable una aplicación crítica como las cirugías a distancia. Es imposible utilizar aplicaciones de alto riesgo como ésta, sin garantías de un servicio 5G seguro, estable y protegido de ciberataques.</w:t>
            </w:r>
          </w:p>
          <w:p>
            <w:pPr>
              <w:ind w:left="-284" w:right="-427"/>
              <w:jc w:val="both"/>
              <w:rPr>
                <w:rFonts/>
                <w:color w:val="262626" w:themeColor="text1" w:themeTint="D9"/>
              </w:rPr>
            </w:pPr>
            <w:r>
              <w:t>La topología de la red 5G es una fuente de problemas de seguridad. El núcleo de la red combina Cloud, Edge y Fog Computing para procesar estos datos y devolverlos con la latencia más baja para ser consumidos. El resultado es una red extremadamente distribuida en la que la seguridad debe mantenerse en varios frentes simultáneamente.</w:t>
            </w:r>
          </w:p>
          <w:p>
            <w:pPr>
              <w:ind w:left="-284" w:right="-427"/>
              <w:jc w:val="both"/>
              <w:rPr>
                <w:rFonts/>
                <w:color w:val="262626" w:themeColor="text1" w:themeTint="D9"/>
              </w:rPr>
            </w:pPr>
            <w:r>
              <w:t>Un estudio de IDC de 2020 predice que para finales de 2023 habrá 1,010 millones de conexiones 5G en el mundo; entonces donde existe un aumento en la infraestructura digital, habrá un aumento en la superficie de ataque.</w:t>
            </w:r>
          </w:p>
          <w:p>
            <w:pPr>
              <w:ind w:left="-284" w:right="-427"/>
              <w:jc w:val="both"/>
              <w:rPr>
                <w:rFonts/>
                <w:color w:val="262626" w:themeColor="text1" w:themeTint="D9"/>
              </w:rPr>
            </w:pPr>
            <w:r>
              <w:t>Para el operador que se está preparando para ofrecer servicios 5G es fundamental proteger los datos que viajarán en sus nuevas redes definidas por software. Y en este contexto entran las soluciones SD-WAN que eligen el mejor camino dentro de las redes e Internet, permitiendo un rendimiento más eficiente a través de conexiones como Internet dedicada, banda ancha, 4G o 5G en varios formatos de nube.</w:t>
            </w:r>
          </w:p>
          <w:p>
            <w:pPr>
              <w:ind w:left="-284" w:right="-427"/>
              <w:jc w:val="both"/>
              <w:rPr>
                <w:rFonts/>
                <w:color w:val="262626" w:themeColor="text1" w:themeTint="D9"/>
              </w:rPr>
            </w:pPr>
            <w:r>
              <w:t>El ISP que adopte las soluciones SD-WAN más avanzadas obtendrá no solo visibilidad sobre el tráfico de su red, sino la capacidad de actuar tanto en el núcleo como en los extremos de la red. Todo desde un enfoque centralizado, Zero Touch y que ofrece la mejor QoS para los clientes de ese Proveedor de Servicios.</w:t>
            </w:r>
          </w:p>
          <w:p>
            <w:pPr>
              <w:ind w:left="-284" w:right="-427"/>
              <w:jc w:val="both"/>
              <w:rPr>
                <w:rFonts/>
                <w:color w:val="262626" w:themeColor="text1" w:themeTint="D9"/>
              </w:rPr>
            </w:pPr>
            <w:r>
              <w:t>"En 2023, la expansión de 5G exigirá una nueva mirada a la seguridad digital. Este cuidado incluye tecnologías como SD-WAN pero va más allá: está naciendo un nuevo tipo de profesional de Telecom. Personas capaces de integrar completamente el diseño y la gestión de redes con la protección del entorno 5G. Los ISPs que salgan adelante bajo este enfoque serán los más valorados de su país", concluyó André Kupfer Gerente de Ingeniería de Ventas en Hillstone Brasil.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https://www.mexicopress.com.mx/desafios-de-ciberseguridad-de-la-red-5g-que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