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Deusto Business School abre sus aulas virtuales para impartir de forma online su tradicional EMBA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próxima edición comenzará en enero de 2024 y terminará en julio de 2025. El 90% de profesionistas que tienen un MBA consiguen hasta 20% más salario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Deusto Business School, institución que forma parte de la prestigiosa universidad privada española, Universidad de Deusto, ha abierto por primera vez la posibilidad de cursar su tradicional Executive MBA (EMBA) exclusivamente en formato 100% online.</w:t>
            </w:r>
          </w:p>
          <w:p>
            <w:pPr>
              <w:ind w:left="-284" w:right="-427"/>
              <w:jc w:val="both"/>
              <w:rPr>
                <w:rFonts/>
                <w:color w:val="262626" w:themeColor="text1" w:themeTint="D9"/>
              </w:rPr>
            </w:pPr>
            <w:r>
              <w:t>El nuevo EMBA online rompe las barreras geográficas para permitir que aquellos participantes que deseen formarse en Deusto Business School, una escuela de negocios con una trayectoria histórica de más de cien años, puedan hacerlo gracias a las oportunidades que ofrece la tecnología.</w:t>
            </w:r>
          </w:p>
          <w:p>
            <w:pPr>
              <w:ind w:left="-284" w:right="-427"/>
              <w:jc w:val="both"/>
              <w:rPr>
                <w:rFonts/>
                <w:color w:val="262626" w:themeColor="text1" w:themeTint="D9"/>
              </w:rPr>
            </w:pPr>
            <w:r>
              <w:t>El EMBA online está diseñado para poder cursarse desde cualquier lugar del mundo, y es perfectamente compatible con la agenda laboral y personal de los participantes ofreciendo vivir una experiencia transformadora única que supondrá adquirir las competencias necesarias para alcanzar puestos de mayor responsabilidad y liderar empresas a pesar de que se vive en un contexto frágil y global. Su próxima edición comenzará en enero de 2024 y terminará en julio de 2025.</w:t>
            </w:r>
          </w:p>
          <w:p>
            <w:pPr>
              <w:ind w:left="-284" w:right="-427"/>
              <w:jc w:val="both"/>
              <w:rPr>
                <w:rFonts/>
                <w:color w:val="262626" w:themeColor="text1" w:themeTint="D9"/>
              </w:rPr>
            </w:pPr>
            <w:r>
              <w:t>En un entorno de negocios de competencia global, como el que se vive en la actualidad, las empresas mexicanas requieren ejecutivos capacitados para gestionar de manera adecuada sus recursos tangibles, pero también los intangibles. Ante ello, el director académico del EMBA online, David Ruiz de Olano, explica que el liderazgo en el que se basan tanto las enseñanzas de este programa, como del resto de las formaciones proporcionadas por Deusto Business School, es el liderazgo humanista: "El EMBA permitirá afrontar los nuevos retos con una visión diferente de la empresa, basada en el compromiso por construir un mundo más justo", afirma David.</w:t>
            </w:r>
          </w:p>
          <w:p>
            <w:pPr>
              <w:ind w:left="-284" w:right="-427"/>
              <w:jc w:val="both"/>
              <w:rPr>
                <w:rFonts/>
                <w:color w:val="262626" w:themeColor="text1" w:themeTint="D9"/>
              </w:rPr>
            </w:pPr>
            <w:r>
              <w:t>El liderazgo humanista es una de las características que definen a Deusto Business School, la decana de las escuelas de negocios en España, ya que su historia se remonta a 1916. Desde entonces y a lo largo de toda esa historia centenaria ha estado enfocada en la tarea de transmitir formación con y en valores, entre los que destaca la idea de liderazgo humanista. Un liderazgo ejercido por profesionales conscientes, competentes y comprometidos.</w:t>
            </w:r>
          </w:p>
          <w:p>
            <w:pPr>
              <w:ind w:left="-284" w:right="-427"/>
              <w:jc w:val="both"/>
              <w:rPr>
                <w:rFonts/>
                <w:color w:val="262626" w:themeColor="text1" w:themeTint="D9"/>
              </w:rPr>
            </w:pPr>
            <w:r>
              <w:t>Respecto al mercado mexicano, un poco más de 50% de los interesados en un EMBA posee al menos cuatro años de experiencia laboral, y su edad promedio es 28 años. Adicionalmente se sabe que los objetivos personales de los estudiantes mexicanos es incrementar sus habilidades gerenciales, en liderazgo y negocios internacionales.</w:t>
            </w:r>
          </w:p>
          <w:p>
            <w:pPr>
              <w:ind w:left="-284" w:right="-427"/>
              <w:jc w:val="both"/>
              <w:rPr>
                <w:rFonts/>
                <w:color w:val="262626" w:themeColor="text1" w:themeTint="D9"/>
              </w:rPr>
            </w:pPr>
            <w:r>
              <w:t>Cabe resaltar que, en América Latina, el 90% de profesionistas que tienen un MBA consiguen hasta 20% más salario, por lo que la versión online del EMBA es una gran oportunidad para adquirir las competencias necesarias para el desarrollo de su carrera profesional, a través un proceso de aprendizaje flexible y autónomo.</w:t>
            </w:r>
          </w:p>
          <w:p>
            <w:pPr>
              <w:ind w:left="-284" w:right="-427"/>
              <w:jc w:val="both"/>
              <w:rPr>
                <w:rFonts/>
                <w:color w:val="262626" w:themeColor="text1" w:themeTint="D9"/>
              </w:rPr>
            </w:pPr>
            <w:r>
              <w:t>Finalmente se destacó que el programa está dirigido a personas que tienen, o quieren afrontar, nuevos retos profesionales en sus carreras ejecutivas, preparándolos para asumir nuevas responsabilidades y liderar sus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https://www.mexicopress.com.mx/deusto-business-school-abre-sus-aulas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Formación profesional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