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11/06/2024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del Padre: RAUDER insta a aprobar la ampliación de 5 a 20 días la licencia de paternidad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ya fue aprobada por Diputados y por Comisiones del Senado."Hacemos un llamado para sacar adelante la reforma, la cual tendrá un impacto positivo para la institución familiar", Rafael Lara, presidente de RAUDER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propósito del Día del Padre el próximo 16 de junio, la organización Razón, Autonomía y Derecho (RAUDER), exhortó al Senado de la República dejar a un lado la contienda electoral y retomar el trabajo legislativo para aprobar la ampliación de cinco a 20 días la licencia de paternidad que ya fue aprobada en Cámara de Diputados.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presidente de la organización, Rafael Lara, invitó a los senadores a que aprovechen los últimos días de la presente Legislatura para aprobar la reforma a la Ley Federal del Trabajo y darles un buen regalo a los padres con motivo de su próxima celebración.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"Actualmente, la ley establece que todos aquellos trabajadores que se conviertan en padres tienen el derecho a un permiso con goce de sueldo de hasta cinco días, sin contar los descansos, pero en diciembre pasado la Cámara de Diputados aprobó una reforma para que dicho permiso se extienda a 20 días", por lo que "hacemos un llamado a los senadores a aprobar desde el pleno dicha iniciativa que tendrá un impacto positivo para la institución familiar", comentó dirigente de RAUDER, organización instituida para defender los derechos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diciembre pasado, el pleno de la Cámara de Diputados aprobó la reforma mencionada y turnó la iniciativa al Senado de la República. En marzo pasado, las Comisiones Unidas de Trabajo y Previsión Social y de Estudios Legislativos del Senado aprobaron la propuesta.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propuesta está en espera de ser aprobada por el Pleno del Senado de la República y su posterior publicación en el Diario Oficial de la Federación (DOF), para su entrada en vigor.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dictamen aprobado por las comisiones del Senado contempla otorgar 20 días de licencia laboral con goce de sueldo, los cuales serán contados a partir del nacimiento de los hijos de los trabajadores y aplicarán también en el caso de adopción de un infante.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reforma consiste en la modificación de la fracción XXVII Bis del artículo 132 de la Ley Federal del Trabajo, así como para adicionar un artículo 28 Bis a la Ley Federal de los Trabajadores al Servicio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reforma a la Ley Federal del Trabajo expone que, en caso de complicaciones posteriores al parto que perjudiquen a la madre o al recién nacido, el permiso podrá ser de hasta 30 días, previa presentación del certificado médico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la licencia de paternidad es únicamente de cinco días laborables con goce de sueldo, a los hombres trabajadores, por el nacimiento de sus hijos y de igual manera en el caso de la adopción de un infante, según el artículo 132 de la Ley Federal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anterior, Rafael Lara, presidente de RAUDER, confió en que la celebración del Día del Padre sirva para recordar a los senadores que está pendiente de que sea aprobada dicha iniciativa antes de que termine funciones la presente Legislatura en agosto próximo.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los senadores aprueban el dictamen en los próximos días, en este mismo año podría entrar en operaciones la reforma y con ello, apoyar a las familias mexicanas en un proceso tan importante como es la llegada de nuevo miembro a la familia", sentenció Rafael Lara.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Hernandez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RP y Medios Rauder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5554969762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https://www.mexicopress.com.mx/dia-del-padre-rauder-insta-a-aprobar-la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Recursos humanos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