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19/05/2023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anuncia una asociación con Oracle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proporciona a los clientes en conjunto, un rápido tiempo de valorización de sus iniciativas de confianza digital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DigiCert, un proveedor global líder de confianza digital y miembro de Oracle PartnerNetwork (OPN), anunciaron hoy su asociación para proporcionar DigiCert ONE, la plataforma de confianza digital, en Oracle Cloud Infrastructure (OCI). Los clientes se beneficiarán del rápido tiempo de valorización de DigiCert ONE combinado con la arquitectura de alto rendimiento y seguridad primero de OCI para implementaciones de una sola nube y múltiples nubes. En el futuro, DigiCert y Oracle colaborarán en una mayor integración en el ecosistema OCI, para ayudar a los clientes a administrar sus iniciativas de confianza digital en una arquitectura unificada.</w:t>
            </w:r>
          </w:p>
          <w:p>
            <w:pPr>
              <w:ind w:left="-284" w:right="-427"/>
              <w:jc w:val="both"/>
              <w:rPr>
                <w:rFonts/>
                <w:color w:val="262626" w:themeColor="text1" w:themeTint="D9"/>
              </w:rPr>
            </w:pPr>
            <w:r>
              <w:t>"La colaboración y la seguridad profundamente integrada son algunas de las razones clave por las que muchas de las marcas líderes del mundo recurren a OCI para ayudar a proteger sus nubes y datos", dijo Mike Cavanagh, vicepresidente de grupo, ISV Cloud para América del Norte en Oracle. "El acceso a la infraestructura de confianza digital líder de DigiCert en OCI, brinda a los clientes una poderosa combinación de soluciones para proteger sus datos y sus activos".</w:t>
            </w:r>
          </w:p>
          <w:p>
            <w:pPr>
              <w:ind w:left="-284" w:right="-427"/>
              <w:jc w:val="both"/>
              <w:rPr>
                <w:rFonts/>
                <w:color w:val="262626" w:themeColor="text1" w:themeTint="D9"/>
              </w:rPr>
            </w:pPr>
            <w:r>
              <w:t>"La asociación de DigiCert con OCI hace que la implementación de DigiCert ONE en OCI sea fácil de implementar y escalable dentro de los entornos de una o varias nubes de los clientes", dijo Deepika Chauhan, directora de productos de DigiCert. "esta alianza puede ayudar a los clientes a reducir el riesgo de interrupción del negocio, proteger las superficies de ataque y ofrecer innovación digital basada en la identidad con facilidad".</w:t>
            </w:r>
          </w:p>
          <w:p>
            <w:pPr>
              <w:ind w:left="-284" w:right="-427"/>
              <w:jc w:val="both"/>
              <w:rPr>
                <w:rFonts/>
                <w:color w:val="262626" w:themeColor="text1" w:themeTint="D9"/>
              </w:rPr>
            </w:pPr>
            <w:r>
              <w:t>Con DigiCert ONE, los clientes pueden proteger usuarios, dispositivos, servidores, documentos, software y más, con una arquitectura unificada que centraliza la gestión de iniciativas de confianza digital. DigiCert ONE es una plataforma SaaS moderna, multiinquilino y nativa de la nube, con la flexibilidad de implementarse en la nube privada de los clientes o en las instalaciones, si es necesario.</w:t>
            </w:r>
          </w:p>
          <w:p>
            <w:pPr>
              <w:ind w:left="-284" w:right="-427"/>
              <w:jc w:val="both"/>
              <w:rPr>
                <w:rFonts/>
                <w:color w:val="262626" w:themeColor="text1" w:themeTint="D9"/>
              </w:rPr>
            </w:pPr>
            <w:r>
              <w:t>DigiCert ONE apoya a las organizaciones en una amplia variedad de casos de uso, incluida la protección de dispositivos médicos conectados para mejorar la atención al paciente, mejorar la confianza del usuario en los datos electorales, proteger la recopilación y el análisis de la telemetría del dispositivo para mejorar las operaciones minoristas y automatizar la autenticación de usuarios y dispositivos para la TI corporativa de servicios.</w:t>
            </w:r>
          </w:p>
          <w:p>
            <w:pPr>
              <w:ind w:left="-284" w:right="-427"/>
              <w:jc w:val="both"/>
              <w:rPr>
                <w:rFonts/>
                <w:color w:val="262626" w:themeColor="text1" w:themeTint="D9"/>
              </w:rPr>
            </w:pPr>
            <w:r>
              <w:t>OCI proporciona una infraestructura en la nube con seguridad integrada y siempre activa que ayuda a cumplir con rigurosos protocolos y operaciones de seguridad. También ofrece rendimiento y confiabilidad con precios simplificados y transparentes y opciones flexibles para ayudar a los clientes a satisfacer sus necesidades comerciales únicas, ya sea en las instalaciones o en la nube pública, utilizando múltiples proveedores de nube o una combinación.</w:t>
            </w:r>
          </w:p>
          <w:p>
            <w:pPr>
              <w:ind w:left="-284" w:right="-427"/>
              <w:jc w:val="both"/>
              <w:rPr>
                <w:rFonts/>
                <w:color w:val="262626" w:themeColor="text1" w:themeTint="D9"/>
              </w:rPr>
            </w:pPr>
            <w:r>
              <w:t>Las regiones de nube de OCI, incluidas las regiones dedicadas de OCI, ofrecen todos los beneficios de los servicios de nube pública al tiempo que permiten entornos locales seguros y de alto rendimiento que pueden ayudar a mantener separados los datos confidenciales o regulados y las cargas de trabajo para abordar los requisitos de residencia de datos según la ubicación o la sensibilidad.</w:t>
            </w:r>
          </w:p>
          <w:p>
            <w:pPr>
              <w:ind w:left="-284" w:right="-427"/>
              <w:jc w:val="both"/>
              <w:rPr>
                <w:rFonts/>
                <w:color w:val="262626" w:themeColor="text1" w:themeTint="D9"/>
              </w:rPr>
            </w:pPr>
            <w:r>
              <w:t>Oracle y DigiCert comercializarán y venderán conjuntamente DigiCert ONE en una asociación diseñada para expandir la huella global existente de la cartera de DigiCert 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https://www.mexicopress.com.mx/digicert-anuncia-una-asociacion-con-oracle_1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