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16/02/2024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Digitalización de la cadena de suministro, transformación para el futuro: LGS International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LGS International explica en 10 puntos, los beneficios que representa la digitalización para el supply 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digitalización ha dejado una huella imborrable en todos los aspectos de la vida empresarial. Uno de los campos que más ha experimentado beneficios es la cadena de suministro, donde la implementación de tecnologías digitales ha generado una revolución significativa.</w:t>
            </w:r>
          </w:p>
          <w:p>
            <w:pPr>
              <w:ind w:left="-284" w:right="-427"/>
              <w:jc w:val="both"/>
              <w:rPr>
                <w:rFonts/>
                <w:color w:val="262626" w:themeColor="text1" w:themeTint="D9"/>
              </w:rPr>
            </w:pPr>
            <w:r>
              <w:t>LGS International, empresa líder en la industria, centrada en el mantenimiento, desarrollo y creación de cadenas de suministro, recomienda una serie de puntos indispensables a tener en cuenta, que resultan del beneficio de la digitalización del supply chain al realizar operaciones logísticas de importación y exportación. </w:t>
            </w:r>
          </w:p>
          <w:p>
            <w:pPr>
              <w:ind w:left="-284" w:right="-427"/>
              <w:jc w:val="both"/>
              <w:rPr>
                <w:rFonts/>
                <w:color w:val="262626" w:themeColor="text1" w:themeTint="D9"/>
              </w:rPr>
            </w:pPr>
            <w:r>
              <w:t>
                <w:p>
                  <w:pPr>
                    <w:ind w:left="-284" w:right="-427"/>
                    <w:jc w:val="both"/>
                    <w:rPr>
                      <w:rFonts/>
                      <w:color w:val="262626" w:themeColor="text1" w:themeTint="D9"/>
                    </w:rPr>
                  </w:pPr>
                  <w:r>
                    <w:t>Comunicación eficiente de información: permite una comunicación ágil y efectiva en toda la cadena de suministro. La información crucial debe fluir sin obstáculos entre los diferentes actores, desde proveedores hasta distribuidores, mejorando la visibilidad y reduciendo los tiempos de respuesta.</w:t>
                  </w:r>
                </w:p>
              </w:t>
            </w:r>
          </w:p>
          <w:p>
            <w:pPr>
              <w:ind w:left="-284" w:right="-427"/>
              <w:jc w:val="both"/>
              <w:rPr>
                <w:rFonts/>
                <w:color w:val="262626" w:themeColor="text1" w:themeTint="D9"/>
              </w:rPr>
            </w:pPr>
            <w:r>
              <w:t>
                <w:p>
                  <w:pPr>
                    <w:ind w:left="-284" w:right="-427"/>
                    <w:jc w:val="both"/>
                    <w:rPr>
                      <w:rFonts/>
                      <w:color w:val="262626" w:themeColor="text1" w:themeTint="D9"/>
                    </w:rPr>
                  </w:pPr>
                  <w:r>
                    <w:t>Reducción de costos operativos: La automatización de procesos manuales mediante tecnologías digitales no solo mejora la eficiencia, sino que también conlleva a una reducción significativa de los costos operativos. </w:t>
                  </w:r>
                </w:p>
              </w:t>
            </w:r>
          </w:p>
          <w:p>
            <w:pPr>
              <w:ind w:left="-284" w:right="-427"/>
              <w:jc w:val="both"/>
              <w:rPr>
                <w:rFonts/>
                <w:color w:val="262626" w:themeColor="text1" w:themeTint="D9"/>
              </w:rPr>
            </w:pPr>
            <w:r>
              <w:t>
                <w:p>
                  <w:pPr>
                    <w:ind w:left="-284" w:right="-427"/>
                    <w:jc w:val="both"/>
                    <w:rPr>
                      <w:rFonts/>
                      <w:color w:val="262626" w:themeColor="text1" w:themeTint="D9"/>
                    </w:rPr>
                  </w:pPr>
                  <w:r>
                    <w:t>Planificación automatizada: permite una gestión más eficiente de inventarios y recursos. Esto conlleva a una mayor previsibilidad y capacidad de responder a la demanda del mercado.</w:t>
                  </w:r>
                </w:p>
              </w:t>
            </w:r>
          </w:p>
          <w:p>
            <w:pPr>
              <w:ind w:left="-284" w:right="-427"/>
              <w:jc w:val="both"/>
              <w:rPr>
                <w:rFonts/>
                <w:color w:val="262626" w:themeColor="text1" w:themeTint="D9"/>
              </w:rPr>
            </w:pPr>
            <w:r>
              <w:t>
                <w:p>
                  <w:pPr>
                    <w:ind w:left="-284" w:right="-427"/>
                    <w:jc w:val="both"/>
                    <w:rPr>
                      <w:rFonts/>
                      <w:color w:val="262626" w:themeColor="text1" w:themeTint="D9"/>
                    </w:rPr>
                  </w:pPr>
                  <w:r>
                    <w:t>Especialización en cadenas de suministro internacionales: proporciona información detallada y en tiempo real sobre condiciones de envío, regulaciones aduaneras y otros factores que afectan las transacciones transfronterizas.</w:t>
                  </w:r>
                </w:p>
              </w:t>
            </w:r>
          </w:p>
          <w:p>
            <w:pPr>
              <w:ind w:left="-284" w:right="-427"/>
              <w:jc w:val="both"/>
              <w:rPr>
                <w:rFonts/>
                <w:color w:val="262626" w:themeColor="text1" w:themeTint="D9"/>
              </w:rPr>
            </w:pPr>
            <w:r>
              <w:t>
                <w:p>
                  <w:pPr>
                    <w:ind w:left="-284" w:right="-427"/>
                    <w:jc w:val="both"/>
                    <w:rPr>
                      <w:rFonts/>
                      <w:color w:val="262626" w:themeColor="text1" w:themeTint="D9"/>
                    </w:rPr>
                  </w:pPr>
                  <w:r>
                    <w:t>Flexibilidad en la importación: La agilidad para adaptarse a los cambios en los procesos aduaneros y normativas internacionales permite una mayor flexibilidad en las operaciones de importación, asegurando una respuesta rápida a las dinámicas del mercado.</w:t>
                  </w:r>
                </w:p>
              </w:t>
            </w:r>
          </w:p>
          <w:p>
            <w:pPr>
              <w:ind w:left="-284" w:right="-427"/>
              <w:jc w:val="both"/>
              <w:rPr>
                <w:rFonts/>
                <w:color w:val="262626" w:themeColor="text1" w:themeTint="D9"/>
              </w:rPr>
            </w:pPr>
            <w:r>
              <w:t>
                <w:p>
                  <w:pPr>
                    <w:ind w:left="-284" w:right="-427"/>
                    <w:jc w:val="both"/>
                    <w:rPr>
                      <w:rFonts/>
                      <w:color w:val="262626" w:themeColor="text1" w:themeTint="D9"/>
                    </w:rPr>
                  </w:pPr>
                  <w:r>
                    <w:t>Reducción de errores y mejora en el almacenamiento de documentación/información: elimina la posibilidad de cometer errores humanos y garantiza el almacenamiento seguro y organizado de la documentación, evitando pérdidas de información y mejorando la integridad de los datos.</w:t>
                  </w:r>
                </w:p>
              </w:t>
            </w:r>
          </w:p>
          <w:p>
            <w:pPr>
              <w:ind w:left="-284" w:right="-427"/>
              <w:jc w:val="both"/>
              <w:rPr>
                <w:rFonts/>
                <w:color w:val="262626" w:themeColor="text1" w:themeTint="D9"/>
              </w:rPr>
            </w:pPr>
            <w:r>
              <w:t>
                <w:p>
                  <w:pPr>
                    <w:ind w:left="-284" w:right="-427"/>
                    <w:jc w:val="both"/>
                    <w:rPr>
                      <w:rFonts/>
                      <w:color w:val="262626" w:themeColor="text1" w:themeTint="D9"/>
                    </w:rPr>
                  </w:pPr>
                  <w:r>
                    <w:t>Aceleración de los procesos de importación: La automatización acelera los tiempos de importación al minimizar los trámites burocráticos y reducir los tiempos de espera en aduanas, contribuyendo a la eficiencia general de la cadena de suministro.</w:t>
                  </w:r>
                </w:p>
              </w:t>
            </w:r>
          </w:p>
          <w:p>
            <w:pPr>
              <w:ind w:left="-284" w:right="-427"/>
              <w:jc w:val="both"/>
              <w:rPr>
                <w:rFonts/>
                <w:color w:val="262626" w:themeColor="text1" w:themeTint="D9"/>
              </w:rPr>
            </w:pPr>
            <w:r>
              <w:t>
                <w:p>
                  <w:pPr>
                    <w:ind w:left="-284" w:right="-427"/>
                    <w:jc w:val="both"/>
                    <w:rPr>
                      <w:rFonts/>
                      <w:color w:val="262626" w:themeColor="text1" w:themeTint="D9"/>
                    </w:rPr>
                  </w:pPr>
                  <w:r>
                    <w:t>Análisis de datos y mejora de la toma de decisiones: La capacidad para recopilar y analizar grandes cantidades de datos permite una toma de decisiones más informada. La analítica avanzada facilita la identificación de tendencias, oportunidades y áreas de mejora.</w:t>
                  </w:r>
                </w:p>
              </w:t>
            </w:r>
          </w:p>
          <w:p>
            <w:pPr>
              <w:ind w:left="-284" w:right="-427"/>
              <w:jc w:val="both"/>
              <w:rPr>
                <w:rFonts/>
                <w:color w:val="262626" w:themeColor="text1" w:themeTint="D9"/>
              </w:rPr>
            </w:pPr>
            <w:r>
              <w:t>
                <w:p>
                  <w:pPr>
                    <w:ind w:left="-284" w:right="-427"/>
                    <w:jc w:val="both"/>
                    <w:rPr>
                      <w:rFonts/>
                      <w:color w:val="262626" w:themeColor="text1" w:themeTint="D9"/>
                    </w:rPr>
                  </w:pPr>
                  <w:r>
                    <w:t>Identificación y prevención de riesgos: proporciona herramientas para identificar y mitigar riesgos en tiempo real, desde interrupciones en la cadena de suministro hasta cambios en las condiciones del mercado, permitiendo una gestión proactiva.</w:t>
                  </w:r>
                </w:p>
              </w:t>
            </w:r>
          </w:p>
          <w:p>
            <w:pPr>
              <w:ind w:left="-284" w:right="-427"/>
              <w:jc w:val="both"/>
              <w:rPr>
                <w:rFonts/>
                <w:color w:val="262626" w:themeColor="text1" w:themeTint="D9"/>
              </w:rPr>
            </w:pPr>
            <w:r>
              <w:t>
                <w:p>
                  <w:pPr>
                    <w:ind w:left="-284" w:right="-427"/>
                    <w:jc w:val="both"/>
                    <w:rPr>
                      <w:rFonts/>
                      <w:color w:val="262626" w:themeColor="text1" w:themeTint="D9"/>
                    </w:rPr>
                  </w:pPr>
                  <w:r>
                    <w:t>Seguridad y rapidez en la cadena de suministro: La implementación de tecnologías de vanguardia garantiza la seguridad de las transacciones y acelera la cadena de suministro, mejorando la confiabilidad y velocidad de entrega.</w:t>
                  </w:r>
                </w:p>
              </w:t>
            </w:r>
          </w:p>
          <w:p>
            <w:pPr>
              <w:ind w:left="-284" w:right="-427"/>
              <w:jc w:val="both"/>
              <w:rPr>
                <w:rFonts/>
                <w:color w:val="262626" w:themeColor="text1" w:themeTint="D9"/>
              </w:rPr>
            </w:pPr>
            <w:r>
              <w:t>"La digitalización de la cadena de suministro no es solo una tendencia; es una necesidad para mantenerse competitivo en el mundo empresarial actual. Es nuestro deber como consultores liderar este cambio, ofreciendo soluciones avanzadas que impulsan la eficiencia y la excelencia en la cadena de suministro", señaló Diego Ocampo, cofundador de LGS International.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Cuevas</w:t>
      </w:r>
    </w:p>
    <w:p w:rsidR="00C31F72" w:rsidRDefault="00C31F72" w:rsidP="00AB63FE">
      <w:pPr>
        <w:pStyle w:val="Sinespaciado"/>
        <w:spacing w:line="276" w:lineRule="auto"/>
        <w:ind w:left="-284"/>
        <w:rPr>
          <w:rFonts w:ascii="Arial" w:hAnsi="Arial" w:cs="Arial"/>
        </w:rPr>
      </w:pPr>
      <w:r>
        <w:rPr>
          <w:rFonts w:ascii="Arial" w:hAnsi="Arial" w:cs="Arial"/>
        </w:rPr>
        <w:t>PR EXecutive</w:t>
      </w:r>
    </w:p>
    <w:p w:rsidR="00AB63FE" w:rsidRDefault="00C31F72" w:rsidP="00AB63FE">
      <w:pPr>
        <w:pStyle w:val="Sinespaciado"/>
        <w:spacing w:line="276" w:lineRule="auto"/>
        <w:ind w:left="-284"/>
        <w:rPr>
          <w:rFonts w:ascii="Arial" w:hAnsi="Arial" w:cs="Arial"/>
        </w:rPr>
      </w:pPr>
      <w:r>
        <w:rPr>
          <w:rFonts w:ascii="Arial" w:hAnsi="Arial" w:cs="Arial"/>
        </w:rPr>
        <w:t>5521328198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https://www.mexicopress.com.mx/digitalizacion-de-la-cadena-de-suministro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Logística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