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del Pacto por México, iniciativas históricamente respaldadas por el PAN: Madero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nacional del CEN del PAN, Gustavo Madero Muñoz, resaltó que 76 de 95 compromisos del Pacto por México son iniciativas, programas de gobierno o reformas que Acción Nacional ha impulsado a lo largo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Madero Muñoz resaltó que a este acuerdo se deben sumar más fuerzas políticas en el país, así como organismos de la sociedad civil, a fin de contar con el mayor respaldo para su discusión e instrumentación.</w:t>
            </w:r>
          </w:p>
          <w:p>
            <w:pPr>
              <w:ind w:left="-284" w:right="-427"/>
              <w:jc w:val="both"/>
              <w:rPr>
                <w:rFonts/>
                <w:color w:val="262626" w:themeColor="text1" w:themeTint="D9"/>
              </w:rPr>
            </w:pPr>
            <w:r>
              <w:t>	El Presidente Nacional destacó que algunos de los compromisos dentro del Pacto que han sido respaldados por el PAN a lo largo de la historia en su origen y de manera compartida en el eje de Sociedad de Derechos son:</w:t>
            </w:r>
          </w:p>
          <w:p>
            <w:pPr>
              <w:ind w:left="-284" w:right="-427"/>
              <w:jc w:val="both"/>
              <w:rPr>
                <w:rFonts/>
                <w:color w:val="262626" w:themeColor="text1" w:themeTint="D9"/>
              </w:rPr>
            </w:pPr>
            <w:r>
              <w:t>	Acuerdo para elevar la Calidad Educativa, evaluación y concurso para la obtención de plazas de maestro, acceso Universal a los Servicios de Salud, modificación de las normas para promover en la escuela y el mercado en general el consumo de alimentos nutritivos en lugar de alimentos chatarra, consolidar el Sistema Nacional de Evaluación Educativa, Computadoras Portátiles con Conectividad y Servicio Profesional Docente.</w:t>
            </w:r>
          </w:p>
          <w:p>
            <w:pPr>
              <w:ind w:left="-284" w:right="-427"/>
              <w:jc w:val="both"/>
              <w:rPr>
                <w:rFonts/>
                <w:color w:val="262626" w:themeColor="text1" w:themeTint="D9"/>
              </w:rPr>
            </w:pPr>
            <w:r>
              <w:t>	También, creación de una instancia federal que dé seguimiento a la instrumentación de la Reforma Constitucional a los Derechos Humanos y Ley de Atención a Víctimas.</w:t>
            </w:r>
          </w:p>
          <w:p>
            <w:pPr>
              <w:ind w:left="-284" w:right="-427"/>
              <w:jc w:val="both"/>
              <w:rPr>
                <w:rFonts/>
                <w:color w:val="262626" w:themeColor="text1" w:themeTint="D9"/>
              </w:rPr>
            </w:pPr>
            <w:r>
              <w:t>	En Crecimiento económico, empleo y competitividad: fortalecer la Comisión Federal de Competencia, derecho al acceso de banda ancha y evitar que las empresas de este sector eludan las resoluciones del órgano regulador, red troncal de telecomunicaciones, competencia en radio y televisión, transitar hacia una economía baja en carbono y se incrementarán las coberturas de agua, drenaje y tratamiento.</w:t>
            </w:r>
          </w:p>
          <w:p>
            <w:pPr>
              <w:ind w:left="-284" w:right="-427"/>
              <w:jc w:val="both"/>
              <w:rPr>
                <w:rFonts/>
                <w:color w:val="262626" w:themeColor="text1" w:themeTint="D9"/>
              </w:rPr>
            </w:pPr>
            <w:r>
              <w:t>	Otras iniciativas puramente panistas son expedir la Ley Nacional de Responsabilidad Hacendaria y Deuda Pública para las entidades federativas y municipios para controlar el exceso de endeudamiento, eficiencia recaudatoria, fortalecimiento del federalismo fiscal, eficiencia del gasto público y transparencia y fortalecer la capacidad financiera del Estado.</w:t>
            </w:r>
          </w:p>
          <w:p>
            <w:pPr>
              <w:ind w:left="-284" w:right="-427"/>
              <w:jc w:val="both"/>
              <w:rPr>
                <w:rFonts/>
                <w:color w:val="262626" w:themeColor="text1" w:themeTint="D9"/>
              </w:rPr>
            </w:pPr>
            <w:r>
              <w:t>	En Seguridad y Justicia, policías estatales coordinadas, implementar en todo el país el nuevo sistema de justicia penal, acusatorio y oral, Reforma a la Ley de Amparo y Reforma Integral del Sistema Penitenciario.</w:t>
            </w:r>
          </w:p>
          <w:p>
            <w:pPr>
              <w:ind w:left="-284" w:right="-427"/>
              <w:jc w:val="both"/>
              <w:rPr>
                <w:rFonts/>
                <w:color w:val="262626" w:themeColor="text1" w:themeTint="D9"/>
              </w:rPr>
            </w:pPr>
            <w:r>
              <w:t>	 En Transparencia, rendición de cuentas y combate a la pobreza, ampliar facultades del IFAI e instrumentar la Reforma para la Rendición de Cuentas Contables.</w:t>
            </w:r>
          </w:p>
          <w:p>
            <w:pPr>
              <w:ind w:left="-284" w:right="-427"/>
              <w:jc w:val="both"/>
              <w:rPr>
                <w:rFonts/>
                <w:color w:val="262626" w:themeColor="text1" w:themeTint="D9"/>
              </w:rPr>
            </w:pPr>
            <w:r>
              <w:t>	En Gobernabilidad democrática, toma de protesta del Presidente el 15 de septiembre, Ley General de Partidos Políticos, Reforma electoral, reforma del Distrito Federal, reordenar el marco de los fueros para que nadie tenga privilegios, leyes reglamentarias de la Reforma Política y Gobiernos de Coalición, entre otras.</w:t>
            </w:r>
          </w:p>
          <w:p>
            <w:pPr>
              <w:ind w:left="-284" w:right="-427"/>
              <w:jc w:val="both"/>
              <w:rPr>
                <w:rFonts/>
                <w:color w:val="262626" w:themeColor="text1" w:themeTint="D9"/>
              </w:rPr>
            </w:pPr>
            <w:r>
              <w:t>	Finalmente, Madero Muñoz pugnó para que todos los ciudadanos se unan a este gran acuerdo, porque dijo, serán ellos quienes le darán la fortaleza que requiere para poderse materializar.</w:t>
            </w:r>
          </w:p>
          <w:p>
            <w:pPr>
              <w:ind w:left="-284" w:right="-427"/>
              <w:jc w:val="both"/>
              <w:rPr>
                <w:rFonts/>
                <w:color w:val="262626" w:themeColor="text1" w:themeTint="D9"/>
              </w:rPr>
            </w:pPr>
            <w:r>
              <w:t>	Serán los ciudadanos quienes podrán presionar a los grupos de poder y volverse vigías de las propuestas, por eso es indispensable su adhesión.</w:t>
            </w:r>
          </w:p>
          <w:p>
            <w:pPr>
              <w:ind w:left="-284" w:right="-427"/>
              <w:jc w:val="both"/>
              <w:rPr>
                <w:rFonts/>
                <w:color w:val="262626" w:themeColor="text1" w:themeTint="D9"/>
              </w:rPr>
            </w:pPr>
            <w:r>
              <w:t>	Artículo publicado en Partido Acción Nacional (PAN)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Acción Nacional (PAN)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https://www.mexicopress.com.mx/el-80-del-pacto-por-mexico-iniciativas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