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25/11/2019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MBA de EUDE nuevamente entre los mejores de habla hispana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Ranking FSO premia por quinto año consecutivo a EUDE Business School por su MBA en modalidad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FSO, elaborado por la consultora Hamilton en base a más de cien indicadores de calidad académica, claustro y alumnado, premia por quinto año consecutivo a EUDE Business School por su MBA en modalidad en línea. </w:t>
            </w:r>
          </w:p>
          <w:p>
            <w:pPr>
              <w:ind w:left="-284" w:right="-427"/>
              <w:jc w:val="both"/>
              <w:rPr>
                <w:rFonts/>
                <w:color w:val="262626" w:themeColor="text1" w:themeTint="D9"/>
              </w:rPr>
            </w:pPr>
            <w:r>
              <w:t>La Escuela Europea de Dirección y Empresa (EUDE) es la única institución que se mantiene, por quinto año consecutivo, premiada como una de las diez mejores a nivel internacional. Para ello, el MBA - Máster en Administración y Dirección de Empresas de EUDE Business School ha obtenido excelentes registros en ámbitos tan relevantes para el alumno como la calidad formativa, la plataforma de estudio en línea, el claustro académico y, sobre todo, las propias valoraciones de los estudiantes.</w:t>
            </w:r>
          </w:p>
          <w:p>
            <w:pPr>
              <w:ind w:left="-284" w:right="-427"/>
              <w:jc w:val="both"/>
              <w:rPr>
                <w:rFonts/>
                <w:color w:val="262626" w:themeColor="text1" w:themeTint="D9"/>
              </w:rPr>
            </w:pPr>
            <w:r>
              <w:t>EUDE cuenta con la confianza de alumnos, profesionales y empresas procedentes de todos los países de habla hispana a nivel mundial. Gran parte de ellos opta por complementar su maestría en línea con una experiencia presencial de 15 días en el Campus de Madrid. En este Programa de Desarrollo Directivo Internacional (PDDI), el alumno recibe clases magistrales en distintas áreas (Mercadotecnia, Finanzas, Recursos Humanos, Management…), acude a jornadas en empresas nacionales e internacionales (como Google, IBM o LG) y amplía su networking al relacionarse con profesionales y empresarios de diversos países.</w:t>
            </w:r>
          </w:p>
          <w:p>
            <w:pPr>
              <w:ind w:left="-284" w:right="-427"/>
              <w:jc w:val="both"/>
              <w:rPr>
                <w:rFonts/>
                <w:color w:val="262626" w:themeColor="text1" w:themeTint="D9"/>
              </w:rPr>
            </w:pPr>
            <w:r>
              <w:t>Otra de las grandes novedades de este MBA de EUDE es la posibilidad de complementarlo, también en línea, con más de 15 especialidades profesionales en los sectores con mayor empleabilidad (Transformación Digital, Automoción, Marketing Deportivo…) Y todo ello, obteniendo este segundo título en tan solo cuatro meses de formación.</w:t>
            </w:r>
          </w:p>
          <w:p>
            <w:pPr>
              <w:ind w:left="-284" w:right="-427"/>
              <w:jc w:val="both"/>
              <w:rPr>
                <w:rFonts/>
                <w:color w:val="262626" w:themeColor="text1" w:themeTint="D9"/>
              </w:rPr>
            </w:pPr>
            <w:r>
              <w:t>Además, el modelo de E-learning de EUDE se encuentra en un proceso de evolución permanente para mejorar la experiencia de consumo del alumno y su aprendizaje durante el máster. Acercándole la figura del docente, ofreciendo seminarios online y soluciones de empleabilidad para alumnos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https://www.mexicopress.com.mx/el-mba-de-eude-nuevamente-entre-los-mejores-de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